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9701CA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J</w:t>
      </w:r>
      <w:r w:rsidR="001B4D8F">
        <w:rPr>
          <w:rFonts w:ascii="Tahoma" w:hAnsi="Tahoma" w:cs="Tahoma"/>
          <w:b/>
          <w:color w:val="FF0000"/>
          <w:szCs w:val="24"/>
          <w:u w:val="none"/>
        </w:rPr>
        <w:t>uly 7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38790A" w:rsidRDefault="0038790A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39610F" w:rsidRDefault="0039610F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EC04E1">
        <w:rPr>
          <w:rFonts w:ascii="Tahoma" w:hAnsi="Tahoma" w:cs="Tahoma"/>
          <w:sz w:val="24"/>
          <w:szCs w:val="24"/>
        </w:rPr>
        <w:t xml:space="preserve">a. Review and Approve </w:t>
      </w:r>
      <w:r w:rsidR="001B4D8F">
        <w:rPr>
          <w:rFonts w:ascii="Tahoma" w:hAnsi="Tahoma" w:cs="Tahoma"/>
          <w:sz w:val="24"/>
          <w:szCs w:val="24"/>
        </w:rPr>
        <w:t xml:space="preserve">June </w:t>
      </w:r>
      <w:r w:rsidR="009701CA">
        <w:rPr>
          <w:rFonts w:ascii="Tahoma" w:hAnsi="Tahoma" w:cs="Tahoma"/>
          <w:sz w:val="24"/>
          <w:szCs w:val="24"/>
        </w:rPr>
        <w:t>2</w:t>
      </w:r>
      <w:r w:rsidR="00C51EE8">
        <w:rPr>
          <w:rFonts w:ascii="Tahoma" w:hAnsi="Tahoma" w:cs="Tahoma"/>
          <w:sz w:val="24"/>
          <w:szCs w:val="24"/>
        </w:rPr>
        <w:t xml:space="preserve">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9701CA">
        <w:rPr>
          <w:rFonts w:ascii="Tahoma" w:hAnsi="Tahoma" w:cs="Tahoma"/>
          <w:szCs w:val="24"/>
        </w:rPr>
        <w:t>J</w:t>
      </w:r>
      <w:r w:rsidR="001B4D8F">
        <w:rPr>
          <w:rFonts w:ascii="Tahoma" w:hAnsi="Tahoma" w:cs="Tahoma"/>
          <w:szCs w:val="24"/>
        </w:rPr>
        <w:t>uly 7</w:t>
      </w:r>
      <w:r w:rsidR="00C51EE8">
        <w:rPr>
          <w:rFonts w:ascii="Tahoma" w:hAnsi="Tahoma" w:cs="Tahoma"/>
          <w:szCs w:val="24"/>
        </w:rPr>
        <w:t xml:space="preserve">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0E3A19" w:rsidRDefault="000E3A19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left="2160" w:right="36" w:hanging="2160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szCs w:val="24"/>
        </w:rPr>
        <w:t>10 minutes</w:t>
      </w:r>
      <w:r>
        <w:rPr>
          <w:rFonts w:ascii="Tahoma" w:hAnsi="Tahoma" w:cs="Tahoma"/>
          <w:szCs w:val="24"/>
        </w:rPr>
        <w:tab/>
      </w:r>
      <w:r w:rsidRPr="000E3A19">
        <w:rPr>
          <w:rFonts w:ascii="Tahoma" w:hAnsi="Tahoma" w:cs="Tahoma"/>
          <w:b/>
          <w:szCs w:val="24"/>
        </w:rPr>
        <w:t>3a</w:t>
      </w:r>
      <w:r>
        <w:rPr>
          <w:rFonts w:ascii="Tahoma" w:hAnsi="Tahoma" w:cs="Tahoma"/>
          <w:szCs w:val="24"/>
        </w:rPr>
        <w:t xml:space="preserve">. </w:t>
      </w:r>
      <w:r w:rsidRPr="000E3A19">
        <w:rPr>
          <w:rFonts w:ascii="Tahoma" w:hAnsi="Tahoma" w:cs="Tahoma"/>
          <w:b/>
          <w:szCs w:val="24"/>
          <w:u w:val="single"/>
        </w:rPr>
        <w:t>SPU Director Ray Hoffman’s Departure</w:t>
      </w:r>
    </w:p>
    <w:p w:rsidR="000E3A19" w:rsidRPr="000E3A19" w:rsidRDefault="000E3A19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left="2250" w:right="36" w:hanging="216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Alex Chen and Judi Gladstone will share a few thoughts on Ray’s departure</w:t>
      </w:r>
      <w:r w:rsidR="004370AE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his time spent at SPU and his role on the OB.  Cake and coffee will be served.  </w:t>
      </w:r>
    </w:p>
    <w:p w:rsidR="000E3A19" w:rsidRPr="000E3A19" w:rsidRDefault="000E3A19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left="2160" w:right="36" w:hanging="216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0E3A19" w:rsidRDefault="000E3A19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0A4F76" w:rsidRPr="00EE3FD1" w:rsidRDefault="00254E4B" w:rsidP="000A4F76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20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9701CA">
        <w:rPr>
          <w:rFonts w:ascii="Tahoma" w:hAnsi="Tahoma" w:cs="Tahoma"/>
          <w:szCs w:val="24"/>
        </w:rPr>
        <w:t xml:space="preserve">     </w:t>
      </w:r>
      <w:r w:rsidR="00B70CD1">
        <w:rPr>
          <w:rFonts w:ascii="Tahoma" w:hAnsi="Tahoma" w:cs="Tahoma"/>
          <w:b/>
          <w:szCs w:val="24"/>
        </w:rPr>
        <w:t>3</w:t>
      </w:r>
      <w:r w:rsidR="000E3A19">
        <w:rPr>
          <w:rFonts w:ascii="Tahoma" w:hAnsi="Tahoma" w:cs="Tahoma"/>
          <w:b/>
          <w:szCs w:val="24"/>
        </w:rPr>
        <w:t>b</w:t>
      </w:r>
      <w:r w:rsidR="00B70CD1">
        <w:rPr>
          <w:rFonts w:ascii="Tahoma" w:hAnsi="Tahoma" w:cs="Tahoma"/>
          <w:b/>
          <w:szCs w:val="24"/>
        </w:rPr>
        <w:t xml:space="preserve">. </w:t>
      </w:r>
      <w:r w:rsidR="000A4F76" w:rsidRPr="00EE3FD1">
        <w:rPr>
          <w:rFonts w:ascii="Tahoma" w:hAnsi="Tahoma" w:cs="Tahoma"/>
          <w:b/>
          <w:szCs w:val="24"/>
          <w:u w:val="single"/>
        </w:rPr>
        <w:t>201</w:t>
      </w:r>
      <w:r w:rsidR="000A4F76">
        <w:rPr>
          <w:rFonts w:ascii="Tahoma" w:hAnsi="Tahoma" w:cs="Tahoma"/>
          <w:b/>
          <w:szCs w:val="24"/>
          <w:u w:val="single"/>
        </w:rPr>
        <w:t>5</w:t>
      </w:r>
      <w:r w:rsidR="000A4F76" w:rsidRPr="00EE3FD1">
        <w:rPr>
          <w:rFonts w:ascii="Tahoma" w:hAnsi="Tahoma" w:cs="Tahoma"/>
          <w:b/>
          <w:szCs w:val="24"/>
          <w:u w:val="single"/>
        </w:rPr>
        <w:t xml:space="preserve"> Wholesale Financial True-up Report</w:t>
      </w:r>
      <w:r w:rsidR="000A4F76" w:rsidRPr="00296FEC">
        <w:rPr>
          <w:rFonts w:ascii="Tahoma" w:hAnsi="Tahoma" w:cs="Tahoma"/>
          <w:b/>
          <w:szCs w:val="24"/>
        </w:rPr>
        <w:t xml:space="preserve">  </w:t>
      </w:r>
      <w:r w:rsidR="000A4F76">
        <w:rPr>
          <w:rFonts w:ascii="Tahoma" w:hAnsi="Tahoma" w:cs="Tahoma"/>
          <w:szCs w:val="24"/>
        </w:rPr>
        <w:t xml:space="preserve"> </w:t>
      </w:r>
      <w:r w:rsidR="009E7579">
        <w:rPr>
          <w:rFonts w:ascii="Tahoma" w:hAnsi="Tahoma" w:cs="Tahoma"/>
          <w:szCs w:val="24"/>
        </w:rPr>
        <w:t>(Attachment 3b)</w:t>
      </w:r>
      <w:r w:rsidR="000A4F76">
        <w:rPr>
          <w:rFonts w:ascii="Tahoma" w:hAnsi="Tahoma" w:cs="Tahoma"/>
          <w:szCs w:val="24"/>
        </w:rPr>
        <w:t xml:space="preserve">                 </w:t>
      </w:r>
    </w:p>
    <w:p w:rsidR="000A4F76" w:rsidRPr="00EB13F0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</w:t>
      </w:r>
      <w:r>
        <w:rPr>
          <w:rFonts w:ascii="Tahoma" w:hAnsi="Tahoma" w:cs="Tahoma"/>
          <w:b/>
          <w:szCs w:val="24"/>
        </w:rPr>
        <w:t xml:space="preserve">Board Role/Responsibility:  </w:t>
      </w:r>
      <w:r>
        <w:rPr>
          <w:rFonts w:ascii="Tahoma" w:hAnsi="Tahoma" w:cs="Tahoma"/>
          <w:szCs w:val="24"/>
        </w:rPr>
        <w:t xml:space="preserve">    Review and Approve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97476A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SPU’s </w:t>
      </w:r>
      <w:r w:rsidRPr="00EE3FD1">
        <w:rPr>
          <w:rFonts w:ascii="Tahoma" w:hAnsi="Tahoma" w:cs="Tahoma"/>
          <w:szCs w:val="24"/>
        </w:rPr>
        <w:t xml:space="preserve">Regina Carpenter and </w:t>
      </w:r>
      <w:r>
        <w:rPr>
          <w:rFonts w:ascii="Tahoma" w:hAnsi="Tahoma" w:cs="Tahoma"/>
          <w:szCs w:val="24"/>
        </w:rPr>
        <w:t xml:space="preserve">a </w:t>
      </w:r>
      <w:r w:rsidRPr="00EE3FD1">
        <w:rPr>
          <w:rFonts w:ascii="Tahoma" w:hAnsi="Tahoma" w:cs="Tahoma"/>
          <w:szCs w:val="24"/>
        </w:rPr>
        <w:t xml:space="preserve">Moss Adams </w:t>
      </w:r>
      <w:r>
        <w:rPr>
          <w:rFonts w:ascii="Tahoma" w:hAnsi="Tahoma" w:cs="Tahoma"/>
          <w:szCs w:val="24"/>
        </w:rPr>
        <w:t xml:space="preserve">Representative </w:t>
      </w:r>
      <w:r w:rsidRPr="00EE3FD1">
        <w:rPr>
          <w:rFonts w:ascii="Tahoma" w:hAnsi="Tahoma" w:cs="Tahoma"/>
          <w:szCs w:val="24"/>
        </w:rPr>
        <w:t xml:space="preserve">will present the results </w:t>
      </w:r>
      <w:r>
        <w:rPr>
          <w:rFonts w:ascii="Tahoma" w:hAnsi="Tahoma" w:cs="Tahoma"/>
          <w:szCs w:val="24"/>
        </w:rPr>
        <w:t>of</w:t>
      </w:r>
      <w:r w:rsidRPr="00EE3FD1">
        <w:rPr>
          <w:rFonts w:ascii="Tahoma" w:hAnsi="Tahoma" w:cs="Tahoma"/>
          <w:szCs w:val="24"/>
        </w:rPr>
        <w:t xml:space="preserve"> the 201</w:t>
      </w:r>
      <w:r>
        <w:rPr>
          <w:rFonts w:ascii="Tahoma" w:hAnsi="Tahoma" w:cs="Tahoma"/>
          <w:szCs w:val="24"/>
        </w:rPr>
        <w:t>5</w:t>
      </w:r>
      <w:r w:rsidRPr="00EE3FD1">
        <w:rPr>
          <w:rFonts w:ascii="Tahoma" w:hAnsi="Tahoma" w:cs="Tahoma"/>
          <w:szCs w:val="24"/>
        </w:rPr>
        <w:t xml:space="preserve"> Wholesale Statements and Independent Accountant’s Report (True-up). 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szCs w:val="24"/>
        </w:rPr>
        <w:t>:  None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 xml:space="preserve">:  </w:t>
      </w:r>
      <w:r w:rsidR="00744A1E">
        <w:rPr>
          <w:rFonts w:ascii="Tahoma" w:hAnsi="Tahoma" w:cs="Tahoma"/>
          <w:szCs w:val="24"/>
        </w:rPr>
        <w:t>A</w:t>
      </w:r>
      <w:r>
        <w:rPr>
          <w:rFonts w:ascii="Tahoma" w:hAnsi="Tahoma" w:cs="Tahoma"/>
          <w:szCs w:val="24"/>
        </w:rPr>
        <w:t>pprove procedures performed</w:t>
      </w:r>
      <w:r w:rsidR="00744A1E">
        <w:rPr>
          <w:rFonts w:ascii="Tahoma" w:hAnsi="Tahoma" w:cs="Tahoma"/>
          <w:szCs w:val="24"/>
        </w:rPr>
        <w:t>.</w:t>
      </w:r>
    </w:p>
    <w:p w:rsidR="00B70CD1" w:rsidRDefault="00B70CD1" w:rsidP="00B70CD1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9701CA" w:rsidRDefault="009701C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38790A" w:rsidRDefault="0038790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38790A" w:rsidRDefault="0038790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38790A" w:rsidRDefault="0038790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38790A" w:rsidRDefault="0038790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B76710" w:rsidRPr="00D84054" w:rsidRDefault="00B87810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9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B06F1">
        <w:rPr>
          <w:rFonts w:ascii="Tahoma" w:hAnsi="Tahoma" w:cs="Tahoma"/>
          <w:szCs w:val="24"/>
        </w:rPr>
        <w:t>30</w:t>
      </w:r>
      <w:r w:rsidR="0042061D" w:rsidRPr="0042061D">
        <w:rPr>
          <w:rFonts w:ascii="Tahoma" w:hAnsi="Tahoma" w:cs="Tahoma"/>
          <w:szCs w:val="24"/>
        </w:rPr>
        <w:t xml:space="preserve"> minutes</w:t>
      </w:r>
      <w:r w:rsidR="0042061D">
        <w:rPr>
          <w:rFonts w:ascii="Tahoma" w:hAnsi="Tahoma" w:cs="Tahoma"/>
          <w:b/>
          <w:szCs w:val="24"/>
        </w:rPr>
        <w:t xml:space="preserve"> </w:t>
      </w:r>
      <w:r w:rsidR="0042061D">
        <w:rPr>
          <w:rFonts w:ascii="Tahoma" w:hAnsi="Tahoma" w:cs="Tahoma"/>
          <w:b/>
          <w:szCs w:val="24"/>
        </w:rPr>
        <w:tab/>
      </w:r>
      <w:r w:rsidR="00881697">
        <w:rPr>
          <w:rFonts w:ascii="Tahoma" w:hAnsi="Tahoma" w:cs="Tahoma"/>
          <w:b/>
          <w:szCs w:val="24"/>
        </w:rPr>
        <w:t>3</w:t>
      </w:r>
      <w:r w:rsidR="000E3A19">
        <w:rPr>
          <w:rFonts w:ascii="Tahoma" w:hAnsi="Tahoma" w:cs="Tahoma"/>
          <w:b/>
          <w:szCs w:val="24"/>
        </w:rPr>
        <w:t>c</w:t>
      </w:r>
      <w:r w:rsidR="004904B5">
        <w:rPr>
          <w:rFonts w:ascii="Tahoma" w:hAnsi="Tahoma" w:cs="Tahoma"/>
          <w:b/>
          <w:szCs w:val="24"/>
        </w:rPr>
        <w:t>.</w:t>
      </w:r>
      <w:r w:rsidR="00B76710">
        <w:rPr>
          <w:rFonts w:ascii="Tahoma" w:hAnsi="Tahoma" w:cs="Tahoma"/>
          <w:b/>
          <w:szCs w:val="24"/>
        </w:rPr>
        <w:t xml:space="preserve"> </w:t>
      </w:r>
      <w:r w:rsidR="000A4F76" w:rsidRPr="000A4F76">
        <w:rPr>
          <w:rFonts w:ascii="Tahoma" w:hAnsi="Tahoma" w:cs="Tahoma"/>
          <w:b/>
          <w:szCs w:val="24"/>
          <w:u w:val="single"/>
        </w:rPr>
        <w:t xml:space="preserve">Seismic Study of the Tolt Stabilization </w:t>
      </w:r>
      <w:r w:rsidR="00571E3B">
        <w:rPr>
          <w:rFonts w:ascii="Tahoma" w:hAnsi="Tahoma" w:cs="Tahoma"/>
          <w:b/>
          <w:szCs w:val="24"/>
          <w:u w:val="single"/>
        </w:rPr>
        <w:t>Area</w:t>
      </w:r>
      <w:r w:rsidR="00D2194C">
        <w:rPr>
          <w:rFonts w:ascii="Tahoma" w:hAnsi="Tahoma" w:cs="Tahoma"/>
          <w:b/>
          <w:szCs w:val="24"/>
          <w:u w:val="single"/>
        </w:rPr>
        <w:t xml:space="preserve"> 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A4F76">
        <w:rPr>
          <w:rFonts w:ascii="Tahoma" w:hAnsi="Tahoma" w:cs="Tahoma"/>
          <w:b/>
          <w:szCs w:val="24"/>
        </w:rPr>
        <w:t xml:space="preserve">          </w:t>
      </w:r>
      <w:r>
        <w:rPr>
          <w:rFonts w:ascii="Tahoma" w:hAnsi="Tahoma" w:cs="Tahoma"/>
          <w:b/>
          <w:szCs w:val="24"/>
        </w:rPr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Information only</w:t>
      </w:r>
    </w:p>
    <w:p w:rsidR="00881697" w:rsidRPr="00881697" w:rsidRDefault="00881697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3AB" w:rsidRDefault="00B767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 w:rsidR="00E42D77">
        <w:rPr>
          <w:rFonts w:ascii="Tahoma" w:hAnsi="Tahoma" w:cs="Tahoma"/>
          <w:b/>
          <w:szCs w:val="24"/>
        </w:rPr>
        <w:t xml:space="preserve"> </w:t>
      </w:r>
      <w:r w:rsidR="000A4F76">
        <w:rPr>
          <w:rFonts w:ascii="Tahoma" w:hAnsi="Tahoma" w:cs="Tahoma"/>
          <w:szCs w:val="24"/>
        </w:rPr>
        <w:t xml:space="preserve">Brent Lackey, </w:t>
      </w:r>
      <w:r w:rsidR="00571E3B">
        <w:rPr>
          <w:rFonts w:ascii="Tahoma" w:hAnsi="Tahoma" w:cs="Tahoma"/>
          <w:szCs w:val="24"/>
        </w:rPr>
        <w:t xml:space="preserve">Strategic Advisor for the Water </w:t>
      </w:r>
      <w:r w:rsidR="00C90D9E">
        <w:rPr>
          <w:rFonts w:ascii="Tahoma" w:hAnsi="Tahoma" w:cs="Tahoma"/>
          <w:szCs w:val="24"/>
        </w:rPr>
        <w:t xml:space="preserve">Planning and Program Management </w:t>
      </w:r>
      <w:r w:rsidR="00571E3B">
        <w:rPr>
          <w:rFonts w:ascii="Tahoma" w:hAnsi="Tahoma" w:cs="Tahoma"/>
          <w:szCs w:val="24"/>
        </w:rPr>
        <w:t xml:space="preserve">Division </w:t>
      </w:r>
      <w:r w:rsidR="00E42D77" w:rsidRPr="000D2AB8">
        <w:rPr>
          <w:rFonts w:ascii="Tahoma" w:hAnsi="Tahoma" w:cs="Tahoma"/>
          <w:szCs w:val="24"/>
        </w:rPr>
        <w:t xml:space="preserve">will </w:t>
      </w:r>
      <w:r w:rsidR="00571E3B">
        <w:rPr>
          <w:rFonts w:ascii="Tahoma" w:hAnsi="Tahoma" w:cs="Tahoma"/>
          <w:szCs w:val="24"/>
        </w:rPr>
        <w:t xml:space="preserve">give a power point presentation on the seismic analysis done </w:t>
      </w:r>
      <w:r w:rsidR="00744A1E">
        <w:rPr>
          <w:rFonts w:ascii="Tahoma" w:hAnsi="Tahoma" w:cs="Tahoma"/>
          <w:szCs w:val="24"/>
        </w:rPr>
        <w:t>o</w:t>
      </w:r>
      <w:r w:rsidR="00571E3B">
        <w:rPr>
          <w:rFonts w:ascii="Tahoma" w:hAnsi="Tahoma" w:cs="Tahoma"/>
          <w:szCs w:val="24"/>
        </w:rPr>
        <w:t xml:space="preserve">n the Tolt slide area. </w:t>
      </w:r>
    </w:p>
    <w:p w:rsidR="0042061D" w:rsidRDefault="00B878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D84054" w:rsidRDefault="000E3A19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0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20</w:t>
      </w:r>
      <w:r w:rsidR="008011ED" w:rsidRPr="008011ED">
        <w:rPr>
          <w:rFonts w:ascii="Tahoma" w:hAnsi="Tahoma" w:cs="Tahoma"/>
          <w:szCs w:val="24"/>
        </w:rPr>
        <w:t xml:space="preserve"> minutes</w:t>
      </w:r>
      <w:r w:rsidR="00F914B6">
        <w:rPr>
          <w:rFonts w:ascii="Tahoma" w:hAnsi="Tahoma" w:cs="Tahoma"/>
          <w:b/>
          <w:szCs w:val="24"/>
        </w:rPr>
        <w:tab/>
        <w:t>3</w:t>
      </w:r>
      <w:r>
        <w:rPr>
          <w:rFonts w:ascii="Tahoma" w:hAnsi="Tahoma" w:cs="Tahoma"/>
          <w:b/>
          <w:szCs w:val="24"/>
        </w:rPr>
        <w:t>d</w:t>
      </w:r>
      <w:r w:rsidR="00F914B6">
        <w:rPr>
          <w:rFonts w:ascii="Tahoma" w:hAnsi="Tahoma" w:cs="Tahoma"/>
          <w:b/>
          <w:szCs w:val="24"/>
        </w:rPr>
        <w:t xml:space="preserve">. </w:t>
      </w:r>
      <w:r w:rsidR="00F914B6" w:rsidRPr="00F914B6">
        <w:rPr>
          <w:rFonts w:ascii="Tahoma" w:hAnsi="Tahoma" w:cs="Tahoma"/>
          <w:b/>
          <w:szCs w:val="24"/>
          <w:u w:val="single"/>
        </w:rPr>
        <w:t>Cascadia Rising Exercise Lessons Learned</w:t>
      </w:r>
      <w:r w:rsidR="00F914B6" w:rsidRPr="00F914B6">
        <w:rPr>
          <w:rFonts w:ascii="Tahoma" w:hAnsi="Tahoma" w:cs="Tahoma"/>
          <w:szCs w:val="24"/>
        </w:rPr>
        <w:t xml:space="preserve">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 xml:space="preserve">          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>
        <w:rPr>
          <w:rFonts w:ascii="Tahoma" w:hAnsi="Tahoma" w:cs="Tahoma"/>
          <w:szCs w:val="24"/>
        </w:rPr>
        <w:t>Information only</w:t>
      </w:r>
    </w:p>
    <w:p w:rsidR="00F914B6" w:rsidRPr="00881697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Background: </w:t>
      </w:r>
      <w:r w:rsidR="00744A1E">
        <w:rPr>
          <w:rFonts w:ascii="Tahoma" w:hAnsi="Tahoma" w:cs="Tahoma"/>
          <w:szCs w:val="24"/>
        </w:rPr>
        <w:t xml:space="preserve">Ned Worcester and </w:t>
      </w:r>
      <w:r>
        <w:rPr>
          <w:rFonts w:ascii="Tahoma" w:hAnsi="Tahoma" w:cs="Tahoma"/>
          <w:szCs w:val="24"/>
        </w:rPr>
        <w:t xml:space="preserve">Chad Buechler, SPU Emergency Management </w:t>
      </w:r>
      <w:r w:rsidRPr="000D2AB8">
        <w:rPr>
          <w:rFonts w:ascii="Tahoma" w:hAnsi="Tahoma" w:cs="Tahoma"/>
          <w:szCs w:val="24"/>
        </w:rPr>
        <w:t xml:space="preserve">will </w:t>
      </w:r>
      <w:r>
        <w:rPr>
          <w:rFonts w:ascii="Tahoma" w:hAnsi="Tahoma" w:cs="Tahoma"/>
          <w:szCs w:val="24"/>
        </w:rPr>
        <w:t>give a presentation on some of the outcomes learned from the Cascadia Rising Exercise held on June 8</w:t>
      </w:r>
      <w:r w:rsidRPr="00F914B6">
        <w:rPr>
          <w:rFonts w:ascii="Tahoma" w:hAnsi="Tahoma" w:cs="Tahoma"/>
          <w:szCs w:val="24"/>
          <w:vertAlign w:val="superscript"/>
        </w:rPr>
        <w:t>th</w:t>
      </w:r>
      <w:r>
        <w:rPr>
          <w:rFonts w:ascii="Tahoma" w:hAnsi="Tahoma" w:cs="Tahoma"/>
          <w:szCs w:val="24"/>
        </w:rPr>
        <w:t xml:space="preserve">, 2016. 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42061D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F914B6" w:rsidRPr="00B76710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4</w:t>
      </w:r>
      <w:r w:rsidRPr="00246559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6F1ED3" w:rsidRPr="006F1ED3" w:rsidRDefault="007A3E30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Water Consumption from Watersheds vs. Rate Study-(Attachment</w:t>
      </w:r>
      <w:r w:rsidR="00106395">
        <w:rPr>
          <w:rFonts w:ascii="Tahoma" w:hAnsi="Tahoma" w:cs="Tahoma"/>
          <w:sz w:val="24"/>
          <w:szCs w:val="24"/>
        </w:rPr>
        <w:t xml:space="preserve"> 5a</w:t>
      </w:r>
      <w:r w:rsidR="006F1ED3">
        <w:rPr>
          <w:rFonts w:ascii="Tahoma" w:hAnsi="Tahoma" w:cs="Tahoma"/>
          <w:sz w:val="24"/>
          <w:szCs w:val="24"/>
        </w:rPr>
        <w:t>)</w:t>
      </w:r>
    </w:p>
    <w:p w:rsidR="00833838" w:rsidRDefault="00935770" w:rsidP="0024655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5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814AF0" w:rsidRDefault="00C90D9E" w:rsidP="009D1688">
      <w:pPr>
        <w:pStyle w:val="ListParagraph"/>
        <w:numPr>
          <w:ilvl w:val="0"/>
          <w:numId w:val="10"/>
        </w:numPr>
        <w:tabs>
          <w:tab w:val="left" w:pos="720"/>
        </w:tabs>
        <w:ind w:left="25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4</w:t>
      </w:r>
      <w:r w:rsidR="00814AF0">
        <w:rPr>
          <w:rFonts w:ascii="Tahoma" w:hAnsi="Tahoma" w:cs="Tahoma"/>
          <w:sz w:val="24"/>
          <w:szCs w:val="24"/>
        </w:rPr>
        <w:t>,</w:t>
      </w:r>
      <w:r w:rsidR="00814AF0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814AF0">
        <w:rPr>
          <w:rFonts w:ascii="Tahoma" w:hAnsi="Tahoma" w:cs="Tahoma"/>
          <w:sz w:val="24"/>
          <w:szCs w:val="24"/>
        </w:rPr>
        <w:t>2016</w:t>
      </w:r>
      <w:r w:rsidR="009D1688">
        <w:rPr>
          <w:rFonts w:ascii="Tahoma" w:hAnsi="Tahoma" w:cs="Tahoma"/>
          <w:sz w:val="24"/>
          <w:szCs w:val="24"/>
        </w:rPr>
        <w:t xml:space="preserve"> – Vote to cancel meeting</w:t>
      </w:r>
    </w:p>
    <w:p w:rsidR="009D1688" w:rsidRDefault="009D1688" w:rsidP="009D1688">
      <w:pPr>
        <w:pStyle w:val="ListParagraph"/>
        <w:numPr>
          <w:ilvl w:val="0"/>
          <w:numId w:val="10"/>
        </w:numPr>
        <w:tabs>
          <w:tab w:val="left" w:pos="720"/>
        </w:tabs>
        <w:ind w:left="25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September 1, 2016 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</w:t>
      </w:r>
      <w:r w:rsidR="009D1688">
        <w:rPr>
          <w:rFonts w:ascii="Tahoma" w:hAnsi="Tahoma" w:cs="Tahoma"/>
          <w:b/>
          <w:snapToGrid w:val="0"/>
          <w:szCs w:val="24"/>
        </w:rPr>
        <w:t xml:space="preserve"> 6</w:t>
      </w:r>
      <w:r w:rsidRPr="00416532">
        <w:rPr>
          <w:rFonts w:ascii="Tahoma" w:hAnsi="Tahoma" w:cs="Tahoma"/>
          <w:b/>
          <w:snapToGrid w:val="0"/>
          <w:szCs w:val="24"/>
        </w:rPr>
        <w:t xml:space="preserve">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7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8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9D1688">
        <w:rPr>
          <w:rFonts w:ascii="Tahoma" w:hAnsi="Tahoma" w:cs="Tahoma"/>
          <w:b/>
        </w:rPr>
        <w:t>June 27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Default="0038790A" w:rsidP="00BF692D">
      <w:pPr>
        <w:ind w:firstLine="1440"/>
        <w:rPr>
          <w:rStyle w:val="Hyperlink"/>
          <w:rFonts w:ascii="Tahoma" w:hAnsi="Tahoma" w:cs="Tahoma"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p w:rsidR="00C56818" w:rsidRDefault="00C56818" w:rsidP="00BF692D">
      <w:pPr>
        <w:ind w:firstLine="1440"/>
        <w:rPr>
          <w:rStyle w:val="Hyperlink"/>
          <w:rFonts w:ascii="Tahoma" w:hAnsi="Tahoma" w:cs="Tahoma"/>
        </w:rPr>
      </w:pPr>
    </w:p>
    <w:sectPr w:rsidR="00C56818" w:rsidSect="000E3A19">
      <w:pgSz w:w="12240" w:h="15840" w:code="1"/>
      <w:pgMar w:top="1080" w:right="1152" w:bottom="99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2BDC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4F76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AB8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2A1B"/>
    <w:rsid w:val="000E30DD"/>
    <w:rsid w:val="000E332A"/>
    <w:rsid w:val="000E3A19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6395"/>
    <w:rsid w:val="0010730A"/>
    <w:rsid w:val="0011060D"/>
    <w:rsid w:val="00110AFE"/>
    <w:rsid w:val="001138D0"/>
    <w:rsid w:val="001145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C81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327A"/>
    <w:rsid w:val="001B4D8F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68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3789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8790A"/>
    <w:rsid w:val="003901AB"/>
    <w:rsid w:val="00390971"/>
    <w:rsid w:val="00391F37"/>
    <w:rsid w:val="00393A20"/>
    <w:rsid w:val="00394A61"/>
    <w:rsid w:val="0039610F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C78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370AE"/>
    <w:rsid w:val="00437B97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4B5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1E3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06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8C7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6A52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029"/>
    <w:rsid w:val="006F0466"/>
    <w:rsid w:val="006F1291"/>
    <w:rsid w:val="006F1BE2"/>
    <w:rsid w:val="006F1ED3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BA9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A1E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16D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3E30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1ED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AF0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CB6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61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0FA0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01CA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6F1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688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579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283C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0CD1"/>
    <w:rsid w:val="00B71555"/>
    <w:rsid w:val="00B72CBC"/>
    <w:rsid w:val="00B7346E"/>
    <w:rsid w:val="00B75E66"/>
    <w:rsid w:val="00B76710"/>
    <w:rsid w:val="00B804DA"/>
    <w:rsid w:val="00B806C6"/>
    <w:rsid w:val="00B80CE5"/>
    <w:rsid w:val="00B81AF8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810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BFE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6818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3AB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0D9E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8B9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DBE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10"/>
    <w:rsid w:val="00D17462"/>
    <w:rsid w:val="00D17B79"/>
    <w:rsid w:val="00D20F19"/>
    <w:rsid w:val="00D217A9"/>
    <w:rsid w:val="00D2194C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005A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AA3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2D77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4E1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1A6F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57F62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0D0B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14B6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FD72-8553-4402-AF7F-61BA04C0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2016-05-20T17:48:00Z</dcterms:created>
  <dcterms:modified xsi:type="dcterms:W3CDTF">2016-06-30T18:21:00Z</dcterms:modified>
</cp:coreProperties>
</file>