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4EB15" w14:textId="77777777" w:rsidR="00FE0A26" w:rsidRPr="00354BFA" w:rsidRDefault="00C504AC" w:rsidP="00560A88">
      <w:pPr>
        <w:spacing w:after="0" w:line="240" w:lineRule="auto"/>
        <w:jc w:val="center"/>
        <w:rPr>
          <w:b/>
          <w:sz w:val="28"/>
          <w:szCs w:val="28"/>
        </w:rPr>
      </w:pPr>
      <w:bookmarkStart w:id="0" w:name="_Hlk530568403"/>
      <w:r>
        <w:rPr>
          <w:b/>
          <w:sz w:val="28"/>
          <w:szCs w:val="28"/>
        </w:rPr>
        <w:t xml:space="preserve">SEATTLE </w:t>
      </w:r>
      <w:r w:rsidR="00B679D9">
        <w:rPr>
          <w:b/>
          <w:sz w:val="28"/>
          <w:szCs w:val="28"/>
        </w:rPr>
        <w:t>YOUTH</w:t>
      </w:r>
      <w:r w:rsidR="00A54DE8" w:rsidRPr="00354BFA">
        <w:rPr>
          <w:b/>
          <w:sz w:val="28"/>
          <w:szCs w:val="28"/>
        </w:rPr>
        <w:t xml:space="preserve"> COMMISSION</w:t>
      </w:r>
    </w:p>
    <w:p w14:paraId="78867308" w14:textId="4A9C8F38" w:rsidR="00F51ED6" w:rsidRDefault="00BB4A8A" w:rsidP="009C6EE3">
      <w:pPr>
        <w:spacing w:after="0" w:line="240" w:lineRule="auto"/>
        <w:jc w:val="center"/>
        <w:rPr>
          <w:b/>
          <w:color w:val="0070C0"/>
          <w:sz w:val="28"/>
          <w:szCs w:val="28"/>
        </w:rPr>
      </w:pPr>
      <w:r>
        <w:rPr>
          <w:b/>
          <w:color w:val="0070C0"/>
          <w:sz w:val="28"/>
          <w:szCs w:val="28"/>
        </w:rPr>
        <w:t>DEFINING PROJECT SCOPE</w:t>
      </w:r>
      <w:bookmarkStart w:id="1" w:name="_GoBack"/>
      <w:bookmarkEnd w:id="1"/>
    </w:p>
    <w:p w14:paraId="736208DC" w14:textId="1C8D6C75" w:rsidR="009C6EE3" w:rsidRPr="00F51ED6" w:rsidRDefault="009C6EE3" w:rsidP="009C6EE3">
      <w:pPr>
        <w:spacing w:after="0" w:line="240" w:lineRule="auto"/>
        <w:jc w:val="center"/>
        <w:rPr>
          <w:sz w:val="28"/>
          <w:szCs w:val="28"/>
        </w:rPr>
      </w:pPr>
      <w:r w:rsidRPr="00F51ED6">
        <w:rPr>
          <w:sz w:val="28"/>
          <w:szCs w:val="28"/>
        </w:rPr>
        <w:t>AGENDA</w:t>
      </w:r>
    </w:p>
    <w:p w14:paraId="12FADC88" w14:textId="3FC688B0" w:rsidR="009C6EE3" w:rsidRDefault="009C6EE3" w:rsidP="009C6EE3">
      <w:pPr>
        <w:spacing w:before="40" w:after="0" w:line="240" w:lineRule="auto"/>
        <w:jc w:val="center"/>
        <w:rPr>
          <w:sz w:val="24"/>
          <w:szCs w:val="24"/>
        </w:rPr>
      </w:pPr>
      <w:r>
        <w:rPr>
          <w:sz w:val="24"/>
          <w:szCs w:val="24"/>
        </w:rPr>
        <w:t xml:space="preserve">Wednesday, </w:t>
      </w:r>
      <w:r w:rsidR="00307191">
        <w:rPr>
          <w:sz w:val="24"/>
          <w:szCs w:val="24"/>
        </w:rPr>
        <w:t xml:space="preserve">March </w:t>
      </w:r>
      <w:r w:rsidR="0021081F">
        <w:rPr>
          <w:sz w:val="24"/>
          <w:szCs w:val="24"/>
        </w:rPr>
        <w:t>27</w:t>
      </w:r>
      <w:r w:rsidR="0021081F" w:rsidRPr="0021081F">
        <w:rPr>
          <w:sz w:val="24"/>
          <w:szCs w:val="24"/>
          <w:vertAlign w:val="superscript"/>
        </w:rPr>
        <w:t>th</w:t>
      </w:r>
      <w:r w:rsidR="0021081F">
        <w:rPr>
          <w:sz w:val="24"/>
          <w:szCs w:val="24"/>
        </w:rPr>
        <w:t>,</w:t>
      </w:r>
      <w:r w:rsidR="00307191">
        <w:rPr>
          <w:sz w:val="24"/>
          <w:szCs w:val="24"/>
        </w:rPr>
        <w:t xml:space="preserve"> 2019</w:t>
      </w:r>
    </w:p>
    <w:p w14:paraId="3CEB0394" w14:textId="77777777" w:rsidR="009C6EE3" w:rsidRPr="00354BFA" w:rsidRDefault="009C6EE3" w:rsidP="009C6EE3">
      <w:pPr>
        <w:tabs>
          <w:tab w:val="left" w:pos="2175"/>
          <w:tab w:val="center" w:pos="4680"/>
        </w:tabs>
        <w:spacing w:before="40" w:after="0" w:line="240" w:lineRule="auto"/>
        <w:rPr>
          <w:sz w:val="24"/>
          <w:szCs w:val="24"/>
        </w:rPr>
      </w:pPr>
      <w:r>
        <w:rPr>
          <w:sz w:val="24"/>
          <w:szCs w:val="24"/>
        </w:rPr>
        <w:tab/>
      </w:r>
      <w:r>
        <w:rPr>
          <w:sz w:val="24"/>
          <w:szCs w:val="24"/>
        </w:rPr>
        <w:tab/>
        <w:t>4:30 p.m. – 6:00 p.m.</w:t>
      </w:r>
    </w:p>
    <w:p w14:paraId="1EF52B1F" w14:textId="77777777" w:rsidR="009C6EE3" w:rsidRDefault="009C6EE3" w:rsidP="009C6EE3">
      <w:pPr>
        <w:spacing w:before="40" w:after="0" w:line="240" w:lineRule="auto"/>
        <w:jc w:val="center"/>
        <w:rPr>
          <w:sz w:val="24"/>
          <w:szCs w:val="24"/>
        </w:rPr>
      </w:pPr>
      <w:r>
        <w:rPr>
          <w:sz w:val="24"/>
          <w:szCs w:val="24"/>
        </w:rPr>
        <w:t>Seattle City Hall (600 4</w:t>
      </w:r>
      <w:r w:rsidRPr="009F01D5">
        <w:rPr>
          <w:sz w:val="24"/>
          <w:szCs w:val="24"/>
          <w:vertAlign w:val="superscript"/>
        </w:rPr>
        <w:t>th</w:t>
      </w:r>
      <w:r>
        <w:rPr>
          <w:sz w:val="24"/>
          <w:szCs w:val="24"/>
        </w:rPr>
        <w:t xml:space="preserve"> Ave) – 3</w:t>
      </w:r>
      <w:r w:rsidRPr="009F01D5">
        <w:rPr>
          <w:sz w:val="24"/>
          <w:szCs w:val="24"/>
          <w:vertAlign w:val="superscript"/>
        </w:rPr>
        <w:t>rd</w:t>
      </w:r>
      <w:r>
        <w:rPr>
          <w:sz w:val="24"/>
          <w:szCs w:val="24"/>
        </w:rPr>
        <w:t xml:space="preserve"> Floor RM 370</w:t>
      </w:r>
    </w:p>
    <w:bookmarkEnd w:id="0"/>
    <w:p w14:paraId="1A7AD996" w14:textId="77777777" w:rsidR="00354BFA" w:rsidRPr="00354BFA" w:rsidRDefault="00354BFA" w:rsidP="00354BFA">
      <w:pPr>
        <w:spacing w:after="0" w:line="240" w:lineRule="auto"/>
        <w:rPr>
          <w:sz w:val="24"/>
          <w:szCs w:val="24"/>
        </w:rPr>
      </w:pPr>
    </w:p>
    <w:p w14:paraId="75FA13AD" w14:textId="77777777" w:rsidR="00354BFA" w:rsidRDefault="00354BFA" w:rsidP="00354BFA">
      <w:pPr>
        <w:spacing w:after="0" w:line="240" w:lineRule="auto"/>
        <w:rPr>
          <w:sz w:val="24"/>
          <w:szCs w:val="24"/>
        </w:rPr>
      </w:pPr>
      <w:r>
        <w:rPr>
          <w:noProof/>
          <w:sz w:val="24"/>
          <w:szCs w:val="24"/>
        </w:rPr>
        <mc:AlternateContent>
          <mc:Choice Requires="wps">
            <w:drawing>
              <wp:anchor distT="0" distB="0" distL="114300" distR="114300" simplePos="0" relativeHeight="251659264" behindDoc="0" locked="1" layoutInCell="1" allowOverlap="1" wp14:anchorId="6845C788" wp14:editId="58048858">
                <wp:simplePos x="0" y="0"/>
                <wp:positionH relativeFrom="column">
                  <wp:posOffset>10795</wp:posOffset>
                </wp:positionH>
                <wp:positionV relativeFrom="page">
                  <wp:posOffset>3280410</wp:posOffset>
                </wp:positionV>
                <wp:extent cx="59251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25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92F687"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85pt,258.3pt" to="467.4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" strokecolor="black [3200]" strokeweight=".5pt">
                <v:stroke joinstyle="miter"/>
                <w10:wrap anchory="page"/>
                <w10:anchorlock/>
              </v:line>
            </w:pict>
          </mc:Fallback>
        </mc:AlternateContent>
      </w:r>
    </w:p>
    <w:p w14:paraId="3B5D83F5" w14:textId="0C8424C5" w:rsidR="0021081F" w:rsidRDefault="00465AA5" w:rsidP="00465AA5">
      <w:r w:rsidRPr="00F51ED6">
        <w:rPr>
          <w:b/>
          <w:color w:val="0070C0"/>
        </w:rPr>
        <w:t xml:space="preserve">Background: </w:t>
      </w:r>
      <w:r w:rsidR="00663A01">
        <w:t xml:space="preserve">On </w:t>
      </w:r>
      <w:r w:rsidR="0021081F">
        <w:t>March 13</w:t>
      </w:r>
      <w:r w:rsidR="0021081F" w:rsidRPr="0021081F">
        <w:rPr>
          <w:vertAlign w:val="superscript"/>
        </w:rPr>
        <w:t>th</w:t>
      </w:r>
      <w:r w:rsidR="0021081F">
        <w:t xml:space="preserve">, Seattle Youth Commissioners discussed project </w:t>
      </w:r>
      <w:r w:rsidR="0054353E">
        <w:t>opportunities</w:t>
      </w:r>
      <w:r w:rsidR="0021081F">
        <w:t xml:space="preserve"> based on presentations received by DEEL, Community Police Commission and Office of Police Accountability. Some</w:t>
      </w:r>
      <w:r w:rsidR="0054353E">
        <w:t xml:space="preserve"> project</w:t>
      </w:r>
      <w:r w:rsidR="0021081F">
        <w:t xml:space="preserve"> ideas that were brought to the table includes: reviewing K-12 school funding criteria and accessibility around mental health services for students, reviewing the eligibility requirement for the Seattle Preschool Program and the accessibility for early education services, and the local landscape of gun control and the </w:t>
      </w:r>
      <w:r w:rsidR="0054353E">
        <w:t xml:space="preserve">legality in Seattle around owning a gun. </w:t>
      </w:r>
    </w:p>
    <w:p w14:paraId="090973F7" w14:textId="55074DCA" w:rsidR="007C28B7" w:rsidRPr="00663A01" w:rsidRDefault="00465AA5" w:rsidP="0054353E">
      <w:r w:rsidRPr="00F51ED6">
        <w:rPr>
          <w:b/>
          <w:color w:val="0070C0"/>
        </w:rPr>
        <w:t xml:space="preserve">Meeting Purpose:  </w:t>
      </w:r>
      <w:r w:rsidR="00663A01">
        <w:t xml:space="preserve">Commissioners </w:t>
      </w:r>
      <w:r w:rsidR="0054353E">
        <w:t xml:space="preserve">had the last two weeks to conduct additional research about the proposed topic of interest, and SYC Coordinator also followed-up with the respective departments to obtain more information. Based on the new information gathered, Seattle Youth Commissioners will now define a specific project and vote on what will be carried forth for 2019.  </w:t>
      </w:r>
    </w:p>
    <w:tbl>
      <w:tblPr>
        <w:tblStyle w:val="TableGrid"/>
        <w:tblW w:w="10165" w:type="dxa"/>
        <w:tblLook w:val="04A0" w:firstRow="1" w:lastRow="0" w:firstColumn="1" w:lastColumn="0" w:noHBand="0" w:noVBand="1"/>
      </w:tblPr>
      <w:tblGrid>
        <w:gridCol w:w="895"/>
        <w:gridCol w:w="6840"/>
        <w:gridCol w:w="2430"/>
      </w:tblGrid>
      <w:tr w:rsidR="005E66D7" w14:paraId="44A8038A" w14:textId="69E8E607" w:rsidTr="0037067C">
        <w:tc>
          <w:tcPr>
            <w:tcW w:w="895" w:type="dxa"/>
            <w:shd w:val="clear" w:color="auto" w:fill="0070C0"/>
          </w:tcPr>
          <w:p w14:paraId="37E2B95F" w14:textId="77777777" w:rsidR="005E66D7" w:rsidRPr="00865842" w:rsidRDefault="005E66D7" w:rsidP="007B70C5">
            <w:pPr>
              <w:rPr>
                <w:b/>
                <w:color w:val="FFFFFF" w:themeColor="background1"/>
              </w:rPr>
            </w:pPr>
            <w:r w:rsidRPr="00865842">
              <w:rPr>
                <w:b/>
                <w:color w:val="FFFFFF" w:themeColor="background1"/>
              </w:rPr>
              <w:t>TIME</w:t>
            </w:r>
          </w:p>
        </w:tc>
        <w:tc>
          <w:tcPr>
            <w:tcW w:w="6840" w:type="dxa"/>
            <w:shd w:val="clear" w:color="auto" w:fill="0070C0"/>
          </w:tcPr>
          <w:p w14:paraId="0FEE510C" w14:textId="1A2F399D" w:rsidR="005E66D7" w:rsidRPr="00865842" w:rsidRDefault="005E66D7" w:rsidP="007B70C5">
            <w:pPr>
              <w:rPr>
                <w:b/>
                <w:color w:val="FFFFFF" w:themeColor="background1"/>
              </w:rPr>
            </w:pPr>
            <w:r w:rsidRPr="00865842">
              <w:rPr>
                <w:b/>
                <w:color w:val="FFFFFF" w:themeColor="background1"/>
              </w:rPr>
              <w:t>AGENDA ITEM</w:t>
            </w:r>
            <w:r w:rsidR="00865842" w:rsidRPr="00865842">
              <w:rPr>
                <w:b/>
                <w:color w:val="FFFFFF" w:themeColor="background1"/>
              </w:rPr>
              <w:t>S</w:t>
            </w:r>
          </w:p>
        </w:tc>
        <w:tc>
          <w:tcPr>
            <w:tcW w:w="2430" w:type="dxa"/>
            <w:shd w:val="clear" w:color="auto" w:fill="0070C0"/>
          </w:tcPr>
          <w:p w14:paraId="26CD919B" w14:textId="2F207EFD" w:rsidR="005E66D7" w:rsidRPr="00865842" w:rsidRDefault="00865842" w:rsidP="005E66D7">
            <w:pPr>
              <w:jc w:val="center"/>
              <w:rPr>
                <w:b/>
                <w:color w:val="FFFFFF" w:themeColor="background1"/>
              </w:rPr>
            </w:pPr>
            <w:r w:rsidRPr="00865842">
              <w:rPr>
                <w:b/>
                <w:color w:val="FFFFFF" w:themeColor="background1"/>
              </w:rPr>
              <w:t>FACILITATOR</w:t>
            </w:r>
          </w:p>
        </w:tc>
      </w:tr>
      <w:tr w:rsidR="005E66D7" w14:paraId="3F3C8FC7" w14:textId="3757B2D6" w:rsidTr="0037067C">
        <w:trPr>
          <w:trHeight w:val="647"/>
        </w:trPr>
        <w:tc>
          <w:tcPr>
            <w:tcW w:w="895" w:type="dxa"/>
          </w:tcPr>
          <w:p w14:paraId="7C9C983A" w14:textId="170712FC" w:rsidR="005E66D7" w:rsidRPr="007E02AA" w:rsidRDefault="005E66D7" w:rsidP="007B70C5">
            <w:r>
              <w:t xml:space="preserve">4:30 </w:t>
            </w:r>
            <w:r w:rsidR="00F51ED6">
              <w:t xml:space="preserve"> </w:t>
            </w:r>
          </w:p>
        </w:tc>
        <w:tc>
          <w:tcPr>
            <w:tcW w:w="6840" w:type="dxa"/>
          </w:tcPr>
          <w:p w14:paraId="1E88D3C5" w14:textId="38DC0048" w:rsidR="005E66D7" w:rsidRDefault="005E66D7" w:rsidP="007B70C5">
            <w:pPr>
              <w:rPr>
                <w:b/>
              </w:rPr>
            </w:pPr>
            <w:r>
              <w:rPr>
                <w:b/>
              </w:rPr>
              <w:t>Check-In</w:t>
            </w:r>
            <w:r w:rsidR="00A3475B">
              <w:rPr>
                <w:b/>
              </w:rPr>
              <w:t>,</w:t>
            </w:r>
            <w:r>
              <w:rPr>
                <w:b/>
              </w:rPr>
              <w:t xml:space="preserve"> Introductions</w:t>
            </w:r>
            <w:r w:rsidR="00A3475B">
              <w:rPr>
                <w:b/>
              </w:rPr>
              <w:t xml:space="preserve"> &amp; Agenda Review </w:t>
            </w:r>
          </w:p>
          <w:p w14:paraId="0230F939" w14:textId="77777777" w:rsidR="005E66D7" w:rsidRDefault="005E66D7" w:rsidP="007B70C5">
            <w:pPr>
              <w:rPr>
                <w:b/>
              </w:rPr>
            </w:pPr>
          </w:p>
          <w:p w14:paraId="2BD5AC37" w14:textId="64D0953F" w:rsidR="005E66D7" w:rsidRPr="007E02AA" w:rsidRDefault="005E66D7" w:rsidP="007B70C5">
            <w:pPr>
              <w:rPr>
                <w:i/>
              </w:rPr>
            </w:pPr>
            <w:r w:rsidRPr="007E02AA">
              <w:rPr>
                <w:i/>
                <w:u w:val="single"/>
              </w:rPr>
              <w:t>Result:</w:t>
            </w:r>
            <w:r w:rsidRPr="007E02AA">
              <w:rPr>
                <w:i/>
              </w:rPr>
              <w:t xml:space="preserve"> </w:t>
            </w:r>
            <w:r w:rsidR="00A3475B">
              <w:rPr>
                <w:i/>
              </w:rPr>
              <w:t>Commissioners</w:t>
            </w:r>
            <w:r w:rsidRPr="007E02AA">
              <w:rPr>
                <w:i/>
              </w:rPr>
              <w:t xml:space="preserve"> understands the context for today’s meeting</w:t>
            </w:r>
            <w:r>
              <w:rPr>
                <w:i/>
              </w:rPr>
              <w:t>.</w:t>
            </w:r>
          </w:p>
        </w:tc>
        <w:tc>
          <w:tcPr>
            <w:tcW w:w="2430" w:type="dxa"/>
          </w:tcPr>
          <w:p w14:paraId="3A74992E" w14:textId="3F2E977F" w:rsidR="005E66D7" w:rsidRPr="005E66D7" w:rsidRDefault="009D5464" w:rsidP="007B70C5">
            <w:r>
              <w:t>Co-Chair</w:t>
            </w:r>
            <w:r w:rsidR="00D444CC">
              <w:t>s</w:t>
            </w:r>
          </w:p>
        </w:tc>
      </w:tr>
      <w:tr w:rsidR="005E66D7" w14:paraId="5D0B2FC0" w14:textId="26254098" w:rsidTr="0037067C">
        <w:tc>
          <w:tcPr>
            <w:tcW w:w="895" w:type="dxa"/>
          </w:tcPr>
          <w:p w14:paraId="11648EF3" w14:textId="506A0B8D" w:rsidR="005E66D7" w:rsidRPr="007E02AA" w:rsidRDefault="005E66D7" w:rsidP="007B70C5">
            <w:r>
              <w:t>4:3</w:t>
            </w:r>
            <w:r w:rsidR="00F73551">
              <w:t>5</w:t>
            </w:r>
            <w:r>
              <w:t xml:space="preserve"> </w:t>
            </w:r>
            <w:r w:rsidR="00F51ED6">
              <w:t xml:space="preserve"> </w:t>
            </w:r>
            <w:r>
              <w:t xml:space="preserve">  </w:t>
            </w:r>
          </w:p>
        </w:tc>
        <w:tc>
          <w:tcPr>
            <w:tcW w:w="6840" w:type="dxa"/>
          </w:tcPr>
          <w:p w14:paraId="59CCC8F5" w14:textId="74A03BD9" w:rsidR="005E66D7" w:rsidRPr="00C257F0" w:rsidRDefault="005E66D7" w:rsidP="007B70C5">
            <w:r>
              <w:rPr>
                <w:b/>
              </w:rPr>
              <w:t xml:space="preserve">SYC </w:t>
            </w:r>
            <w:r w:rsidR="00552F3D">
              <w:rPr>
                <w:b/>
              </w:rPr>
              <w:t>Announcements</w:t>
            </w:r>
            <w:r w:rsidR="00307191">
              <w:rPr>
                <w:b/>
              </w:rPr>
              <w:t xml:space="preserve"> </w:t>
            </w:r>
          </w:p>
          <w:p w14:paraId="20464030" w14:textId="77777777" w:rsidR="005E66D7" w:rsidRDefault="005E66D7" w:rsidP="007B70C5">
            <w:pPr>
              <w:rPr>
                <w:b/>
              </w:rPr>
            </w:pPr>
          </w:p>
          <w:p w14:paraId="42193B78" w14:textId="7719BB80" w:rsidR="005E66D7" w:rsidRPr="00BD2178" w:rsidRDefault="005E66D7" w:rsidP="007B70C5">
            <w:pPr>
              <w:rPr>
                <w:i/>
              </w:rPr>
            </w:pPr>
            <w:r w:rsidRPr="00BD2178">
              <w:rPr>
                <w:i/>
                <w:u w:val="single"/>
              </w:rPr>
              <w:t>Result:</w:t>
            </w:r>
            <w:r>
              <w:rPr>
                <w:i/>
              </w:rPr>
              <w:t xml:space="preserve">  </w:t>
            </w:r>
            <w:r w:rsidR="00663A01">
              <w:rPr>
                <w:i/>
              </w:rPr>
              <w:t>SYC Coordinator will provide</w:t>
            </w:r>
            <w:r w:rsidR="00307191">
              <w:rPr>
                <w:i/>
              </w:rPr>
              <w:t xml:space="preserve"> </w:t>
            </w:r>
            <w:r w:rsidR="0054353E">
              <w:rPr>
                <w:i/>
              </w:rPr>
              <w:t xml:space="preserve">general updates and opportunities for youth commissioners to consider participating. </w:t>
            </w:r>
          </w:p>
        </w:tc>
        <w:tc>
          <w:tcPr>
            <w:tcW w:w="2430" w:type="dxa"/>
          </w:tcPr>
          <w:p w14:paraId="7E2BDA9C" w14:textId="4E58BC36" w:rsidR="005E66D7" w:rsidRPr="00A3475B" w:rsidRDefault="0021081F" w:rsidP="007B70C5">
            <w:r>
              <w:t xml:space="preserve">Amy Huang </w:t>
            </w:r>
          </w:p>
        </w:tc>
      </w:tr>
      <w:tr w:rsidR="005E66D7" w14:paraId="6B3DB197" w14:textId="736E993E" w:rsidTr="0037067C">
        <w:tc>
          <w:tcPr>
            <w:tcW w:w="895" w:type="dxa"/>
          </w:tcPr>
          <w:p w14:paraId="1133CBB1" w14:textId="2F948CDD" w:rsidR="005E66D7" w:rsidRPr="00BD2178" w:rsidRDefault="004C3882" w:rsidP="007B70C5">
            <w:r>
              <w:t>4</w:t>
            </w:r>
            <w:r w:rsidR="005E66D7">
              <w:t>:</w:t>
            </w:r>
            <w:r w:rsidR="00A3475B">
              <w:t>4</w:t>
            </w:r>
            <w:r w:rsidR="00F73551">
              <w:t>0</w:t>
            </w:r>
            <w:r w:rsidR="005E66D7">
              <w:t xml:space="preserve"> </w:t>
            </w:r>
          </w:p>
        </w:tc>
        <w:tc>
          <w:tcPr>
            <w:tcW w:w="6840" w:type="dxa"/>
          </w:tcPr>
          <w:p w14:paraId="0212D1CF" w14:textId="20206F02" w:rsidR="005E66D7" w:rsidRDefault="0054353E" w:rsidP="007B70C5">
            <w:pPr>
              <w:rPr>
                <w:b/>
              </w:rPr>
            </w:pPr>
            <w:r>
              <w:rPr>
                <w:b/>
              </w:rPr>
              <w:t>Review Project Ideas and define the project scope for each</w:t>
            </w:r>
          </w:p>
          <w:p w14:paraId="5D85F39D" w14:textId="77777777" w:rsidR="0037067C" w:rsidRDefault="0037067C" w:rsidP="007B70C5">
            <w:pPr>
              <w:rPr>
                <w:b/>
              </w:rPr>
            </w:pPr>
          </w:p>
          <w:p w14:paraId="2707A47A" w14:textId="33486B53" w:rsidR="00307191" w:rsidRPr="00AE7D18" w:rsidRDefault="005E66D7" w:rsidP="007B70C5">
            <w:pPr>
              <w:rPr>
                <w:i/>
              </w:rPr>
            </w:pPr>
            <w:r w:rsidRPr="005C749E">
              <w:rPr>
                <w:i/>
                <w:u w:val="single"/>
              </w:rPr>
              <w:t>Result:</w:t>
            </w:r>
            <w:r w:rsidR="00A3475B" w:rsidRPr="005C749E">
              <w:rPr>
                <w:i/>
              </w:rPr>
              <w:t xml:space="preserve"> Commissioners </w:t>
            </w:r>
            <w:r w:rsidR="00307191">
              <w:rPr>
                <w:i/>
              </w:rPr>
              <w:t>review</w:t>
            </w:r>
            <w:r w:rsidR="00F73551">
              <w:rPr>
                <w:i/>
              </w:rPr>
              <w:t xml:space="preserve"> </w:t>
            </w:r>
            <w:r w:rsidR="00307191">
              <w:rPr>
                <w:i/>
              </w:rPr>
              <w:t xml:space="preserve">and understand each project </w:t>
            </w:r>
            <w:r w:rsidR="0054353E">
              <w:rPr>
                <w:i/>
              </w:rPr>
              <w:t>idea and developing a specific project scope that is tangible for 2019</w:t>
            </w:r>
          </w:p>
        </w:tc>
        <w:tc>
          <w:tcPr>
            <w:tcW w:w="2430" w:type="dxa"/>
          </w:tcPr>
          <w:p w14:paraId="74F9C20D" w14:textId="312F3425" w:rsidR="0037067C" w:rsidRPr="00A3475B" w:rsidRDefault="00307191" w:rsidP="007B70C5">
            <w:r>
              <w:t xml:space="preserve">All Commissioners </w:t>
            </w:r>
          </w:p>
        </w:tc>
      </w:tr>
      <w:tr w:rsidR="005E66D7" w14:paraId="62A609F3" w14:textId="2C966788" w:rsidTr="0037067C">
        <w:trPr>
          <w:trHeight w:val="1151"/>
        </w:trPr>
        <w:tc>
          <w:tcPr>
            <w:tcW w:w="895" w:type="dxa"/>
          </w:tcPr>
          <w:p w14:paraId="38D2D376" w14:textId="7A624129" w:rsidR="005E66D7" w:rsidRPr="00BD2178" w:rsidRDefault="0037067C" w:rsidP="007B70C5">
            <w:r>
              <w:t>5:</w:t>
            </w:r>
            <w:r w:rsidR="0054353E">
              <w:t>15</w:t>
            </w:r>
          </w:p>
        </w:tc>
        <w:tc>
          <w:tcPr>
            <w:tcW w:w="6840" w:type="dxa"/>
          </w:tcPr>
          <w:p w14:paraId="40F8BAA5" w14:textId="77777777" w:rsidR="0054353E" w:rsidRDefault="0054353E" w:rsidP="0054353E">
            <w:pPr>
              <w:rPr>
                <w:b/>
              </w:rPr>
            </w:pPr>
            <w:r>
              <w:rPr>
                <w:b/>
              </w:rPr>
              <w:t xml:space="preserve">Commissioners Vote on 2019 Project </w:t>
            </w:r>
          </w:p>
          <w:p w14:paraId="52D21333" w14:textId="77777777" w:rsidR="00307191" w:rsidRDefault="00307191" w:rsidP="007B70C5">
            <w:pPr>
              <w:rPr>
                <w:b/>
              </w:rPr>
            </w:pPr>
          </w:p>
          <w:p w14:paraId="13D161EA" w14:textId="226DDB0B" w:rsidR="005E66D7" w:rsidRPr="00C257F0" w:rsidRDefault="0054353E" w:rsidP="007B70C5">
            <w:pPr>
              <w:rPr>
                <w:i/>
              </w:rPr>
            </w:pPr>
            <w:r w:rsidRPr="00796630">
              <w:rPr>
                <w:i/>
                <w:u w:val="single"/>
              </w:rPr>
              <w:t>Result</w:t>
            </w:r>
            <w:r w:rsidRPr="00796630">
              <w:rPr>
                <w:i/>
              </w:rPr>
              <w:t xml:space="preserve">: </w:t>
            </w:r>
            <w:r>
              <w:rPr>
                <w:i/>
              </w:rPr>
              <w:t>Commissioners have a project identified and will work on an implementation plan moving forward.</w:t>
            </w:r>
          </w:p>
        </w:tc>
        <w:tc>
          <w:tcPr>
            <w:tcW w:w="2430" w:type="dxa"/>
          </w:tcPr>
          <w:p w14:paraId="5D352561" w14:textId="03192AA2" w:rsidR="00AD2755" w:rsidRDefault="0054353E" w:rsidP="007B70C5">
            <w:r>
              <w:t>All Commissioners</w:t>
            </w:r>
          </w:p>
          <w:p w14:paraId="210E9B28" w14:textId="56E0BBAB" w:rsidR="00AD2755" w:rsidRPr="00A3475B" w:rsidRDefault="00AD2755" w:rsidP="007B70C5"/>
        </w:tc>
      </w:tr>
      <w:tr w:rsidR="00F73551" w14:paraId="720889D5" w14:textId="77777777" w:rsidTr="0037067C">
        <w:trPr>
          <w:trHeight w:val="710"/>
        </w:trPr>
        <w:tc>
          <w:tcPr>
            <w:tcW w:w="895" w:type="dxa"/>
          </w:tcPr>
          <w:p w14:paraId="67113D5B" w14:textId="10FC423C" w:rsidR="00F73551" w:rsidRDefault="0054353E" w:rsidP="007B70C5">
            <w:r>
              <w:t>5:30</w:t>
            </w:r>
          </w:p>
        </w:tc>
        <w:tc>
          <w:tcPr>
            <w:tcW w:w="6840" w:type="dxa"/>
          </w:tcPr>
          <w:p w14:paraId="3BA2592D" w14:textId="2D9C9EF1" w:rsidR="00F73551" w:rsidRDefault="0054353E" w:rsidP="007B70C5">
            <w:pPr>
              <w:rPr>
                <w:b/>
              </w:rPr>
            </w:pPr>
            <w:r>
              <w:rPr>
                <w:b/>
              </w:rPr>
              <w:t xml:space="preserve">Honoring and Celebrating Leslie </w:t>
            </w:r>
          </w:p>
          <w:p w14:paraId="04086E5F" w14:textId="77777777" w:rsidR="00F73551" w:rsidRDefault="00F73551" w:rsidP="007B70C5">
            <w:pPr>
              <w:rPr>
                <w:b/>
              </w:rPr>
            </w:pPr>
          </w:p>
          <w:p w14:paraId="1B6BA7B3" w14:textId="2CD84830" w:rsidR="00F73551" w:rsidRDefault="00F73551" w:rsidP="007B70C5">
            <w:pPr>
              <w:rPr>
                <w:b/>
              </w:rPr>
            </w:pPr>
            <w:r w:rsidRPr="00796630">
              <w:rPr>
                <w:i/>
                <w:u w:val="single"/>
              </w:rPr>
              <w:lastRenderedPageBreak/>
              <w:t>Result</w:t>
            </w:r>
            <w:r w:rsidRPr="00796630">
              <w:rPr>
                <w:i/>
              </w:rPr>
              <w:t xml:space="preserve">: </w:t>
            </w:r>
            <w:r>
              <w:rPr>
                <w:i/>
              </w:rPr>
              <w:t xml:space="preserve">Commissioners </w:t>
            </w:r>
            <w:r w:rsidR="0054353E">
              <w:rPr>
                <w:i/>
              </w:rPr>
              <w:t>celebrate Leslie Daniels (the SYC Coordinator over the last year) and</w:t>
            </w:r>
            <w:r w:rsidR="00BE1526">
              <w:rPr>
                <w:i/>
              </w:rPr>
              <w:t xml:space="preserve"> share collective wisdom for the future. </w:t>
            </w:r>
          </w:p>
        </w:tc>
        <w:tc>
          <w:tcPr>
            <w:tcW w:w="2430" w:type="dxa"/>
          </w:tcPr>
          <w:p w14:paraId="0C0D3720" w14:textId="27F5F2E3" w:rsidR="00F73551" w:rsidRDefault="0054353E" w:rsidP="007B70C5">
            <w:r>
              <w:lastRenderedPageBreak/>
              <w:t xml:space="preserve">All Commissioners </w:t>
            </w:r>
            <w:r w:rsidR="00F73551">
              <w:t xml:space="preserve"> </w:t>
            </w:r>
          </w:p>
        </w:tc>
      </w:tr>
    </w:tbl>
    <w:p w14:paraId="29B03749" w14:textId="77777777" w:rsidR="00354BFA" w:rsidRPr="00354BFA" w:rsidRDefault="00354BFA" w:rsidP="00354BFA">
      <w:pPr>
        <w:spacing w:after="0" w:line="240" w:lineRule="auto"/>
        <w:rPr>
          <w:sz w:val="24"/>
          <w:szCs w:val="24"/>
        </w:rPr>
      </w:pPr>
    </w:p>
    <w:sectPr w:rsidR="00354BFA" w:rsidRPr="00354BFA" w:rsidSect="00A54DE8">
      <w:headerReference w:type="default" r:id="rId6"/>
      <w:footerReference w:type="default" r:id="rId7"/>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A773E" w14:textId="77777777" w:rsidR="00E4528D" w:rsidRDefault="00E4528D" w:rsidP="00A54DE8">
      <w:pPr>
        <w:spacing w:after="0" w:line="240" w:lineRule="auto"/>
      </w:pPr>
      <w:r>
        <w:separator/>
      </w:r>
    </w:p>
  </w:endnote>
  <w:endnote w:type="continuationSeparator" w:id="0">
    <w:p w14:paraId="25D7900B" w14:textId="77777777" w:rsidR="00E4528D" w:rsidRDefault="00E4528D"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D3F7" w14:textId="77777777" w:rsidR="00354BFA" w:rsidRPr="00354BFA" w:rsidRDefault="00045024" w:rsidP="00045024">
    <w:pPr>
      <w:spacing w:after="0" w:line="240" w:lineRule="auto"/>
      <w:jc w:val="center"/>
      <w:rPr>
        <w:rFonts w:eastAsia="Times New Roman" w:cs="Arial"/>
        <w:sz w:val="20"/>
        <w:szCs w:val="20"/>
      </w:rPr>
    </w:pPr>
    <w:r>
      <w:rPr>
        <w:rFonts w:eastAsia="Times New Roman" w:cs="Arial"/>
        <w:b/>
        <w:sz w:val="20"/>
        <w:szCs w:val="20"/>
      </w:rPr>
      <w:t>Seattle Department of Neighborhoods</w:t>
    </w:r>
    <w:r w:rsidR="00354BFA" w:rsidRPr="00354BFA">
      <w:rPr>
        <w:rFonts w:eastAsia="Times New Roman" w:cs="Arial"/>
        <w:sz w:val="20"/>
        <w:szCs w:val="20"/>
      </w:rPr>
      <w:t>, 600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Ave, 4</w:t>
    </w:r>
    <w:r w:rsidR="00354BFA" w:rsidRPr="00354BFA">
      <w:rPr>
        <w:rFonts w:eastAsia="Times New Roman" w:cs="Arial"/>
        <w:sz w:val="20"/>
        <w:szCs w:val="20"/>
        <w:vertAlign w:val="superscript"/>
      </w:rPr>
      <w:t>th</w:t>
    </w:r>
    <w:r w:rsidR="00354BFA" w:rsidRPr="00354BFA">
      <w:rPr>
        <w:rFonts w:eastAsia="Times New Roman" w:cs="Arial"/>
        <w:sz w:val="20"/>
        <w:szCs w:val="20"/>
      </w:rPr>
      <w:t xml:space="preserve"> Floor; PO Box 94649</w:t>
    </w:r>
    <w:r>
      <w:rPr>
        <w:rFonts w:eastAsia="Times New Roman" w:cs="Arial"/>
        <w:sz w:val="20"/>
        <w:szCs w:val="20"/>
      </w:rPr>
      <w:t xml:space="preserve"> Seattle, WA</w:t>
    </w:r>
    <w:r w:rsidR="00354BFA" w:rsidRPr="00354BFA">
      <w:rPr>
        <w:rFonts w:eastAsia="Times New Roman" w:cs="Arial"/>
        <w:sz w:val="20"/>
        <w:szCs w:val="20"/>
      </w:rPr>
      <w:t xml:space="preserve"> 98124-4649</w:t>
    </w:r>
  </w:p>
  <w:p w14:paraId="386757EA" w14:textId="77777777" w:rsidR="00354BFA" w:rsidRPr="00354BFA" w:rsidRDefault="00B679D9" w:rsidP="00045024">
    <w:pPr>
      <w:spacing w:after="0" w:line="240" w:lineRule="auto"/>
      <w:jc w:val="center"/>
      <w:rPr>
        <w:rFonts w:eastAsia="Times New Roman" w:cs="Arial"/>
        <w:sz w:val="20"/>
        <w:szCs w:val="20"/>
      </w:rPr>
    </w:pPr>
    <w:r>
      <w:rPr>
        <w:rFonts w:eastAsia="Times New Roman" w:cs="Arial"/>
        <w:sz w:val="20"/>
        <w:szCs w:val="20"/>
      </w:rPr>
      <w:t>Leslie Daniels</w:t>
    </w:r>
    <w:r w:rsidR="00045024">
      <w:rPr>
        <w:rFonts w:eastAsia="Times New Roman" w:cs="Arial"/>
        <w:sz w:val="20"/>
        <w:szCs w:val="20"/>
      </w:rPr>
      <w:t xml:space="preserve">, Program Coordinator: </w:t>
    </w:r>
    <w:r w:rsidR="00354BFA" w:rsidRPr="00354BFA">
      <w:rPr>
        <w:rFonts w:eastAsia="Times New Roman" w:cs="Arial"/>
        <w:sz w:val="20"/>
        <w:szCs w:val="20"/>
      </w:rPr>
      <w:t>(206)</w:t>
    </w:r>
    <w:r w:rsidR="00354BFA">
      <w:rPr>
        <w:rFonts w:eastAsia="Times New Roman" w:cs="Arial"/>
        <w:sz w:val="20"/>
        <w:szCs w:val="20"/>
      </w:rPr>
      <w:t xml:space="preserve"> </w:t>
    </w:r>
    <w:r w:rsidRPr="00B679D9">
      <w:rPr>
        <w:rFonts w:eastAsia="Times New Roman" w:cs="Arial"/>
        <w:sz w:val="20"/>
        <w:szCs w:val="20"/>
      </w:rPr>
      <w:t>256-5970</w:t>
    </w:r>
    <w:r w:rsidR="00045024">
      <w:rPr>
        <w:rFonts w:eastAsia="Times New Roman" w:cs="Arial"/>
        <w:sz w:val="20"/>
        <w:szCs w:val="20"/>
      </w:rPr>
      <w:t xml:space="preserve"> or </w:t>
    </w:r>
    <w:r>
      <w:rPr>
        <w:rFonts w:eastAsia="Times New Roman" w:cs="Arial"/>
        <w:sz w:val="20"/>
        <w:szCs w:val="20"/>
      </w:rPr>
      <w:t>Leslie.Daniels</w:t>
    </w:r>
    <w:r w:rsidR="00045024">
      <w:rPr>
        <w:rFonts w:eastAsia="Times New Roman" w:cs="Arial"/>
        <w:sz w:val="20"/>
        <w:szCs w:val="20"/>
      </w:rPr>
      <w:t>@seattle.gov</w:t>
    </w:r>
  </w:p>
  <w:p w14:paraId="6FA473C9" w14:textId="77777777" w:rsidR="00354BFA" w:rsidRPr="00354BFA" w:rsidRDefault="00B679D9" w:rsidP="00B679D9">
    <w:pPr>
      <w:pStyle w:val="Footer"/>
      <w:jc w:val="center"/>
      <w:rPr>
        <w:sz w:val="20"/>
        <w:szCs w:val="20"/>
      </w:rPr>
    </w:pPr>
    <w:r w:rsidRPr="00B679D9">
      <w:rPr>
        <w:rFonts w:eastAsia="Times New Roman" w:cs="Arial"/>
        <w:sz w:val="20"/>
        <w:szCs w:val="20"/>
      </w:rPr>
      <w:t>seattle.gov/neighborhoods/seattle-youth-commission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5C181" w14:textId="77777777" w:rsidR="00E4528D" w:rsidRDefault="00E4528D" w:rsidP="00A54DE8">
      <w:pPr>
        <w:spacing w:after="0" w:line="240" w:lineRule="auto"/>
      </w:pPr>
      <w:r>
        <w:separator/>
      </w:r>
    </w:p>
  </w:footnote>
  <w:footnote w:type="continuationSeparator" w:id="0">
    <w:p w14:paraId="365FDC5F" w14:textId="77777777" w:rsidR="00E4528D" w:rsidRDefault="00E4528D"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EDC57" w14:textId="77777777" w:rsidR="00A54DE8" w:rsidRDefault="00A54DE8">
    <w:pPr>
      <w:pStyle w:val="Header"/>
    </w:pPr>
    <w:r>
      <w:rPr>
        <w:noProof/>
      </w:rPr>
      <mc:AlternateContent>
        <mc:Choice Requires="wps">
          <w:drawing>
            <wp:anchor distT="0" distB="0" distL="114300" distR="114300" simplePos="0" relativeHeight="251659264" behindDoc="0" locked="0" layoutInCell="1" allowOverlap="1" wp14:anchorId="022801B1" wp14:editId="2378B68F">
              <wp:simplePos x="0" y="0"/>
              <wp:positionH relativeFrom="column">
                <wp:posOffset>1152525</wp:posOffset>
              </wp:positionH>
              <wp:positionV relativeFrom="paragraph">
                <wp:posOffset>66675</wp:posOffset>
              </wp:positionV>
              <wp:extent cx="3409950" cy="849086"/>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3409950" cy="849086"/>
                      </a:xfrm>
                      <a:prstGeom prst="rect">
                        <a:avLst/>
                      </a:prstGeom>
                      <a:solidFill>
                        <a:schemeClr val="lt1"/>
                      </a:solidFill>
                      <a:ln w="6350">
                        <a:noFill/>
                      </a:ln>
                    </wps:spPr>
                    <wps:txbx>
                      <w:txbxContent>
                        <w:p w14:paraId="2353E109"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63ECD2BC" w14:textId="77777777" w:rsidR="00A54DE8" w:rsidRPr="00A54DE8" w:rsidRDefault="00C504AC" w:rsidP="00A54DE8">
                          <w:pPr>
                            <w:spacing w:after="0" w:line="20" w:lineRule="atLeast"/>
                            <w:rPr>
                              <w:rFonts w:ascii="Seattle Text" w:hAnsi="Seattle Text" w:cs="Seattle Text"/>
                              <w:sz w:val="24"/>
                              <w:szCs w:val="24"/>
                            </w:rPr>
                          </w:pPr>
                          <w:r>
                            <w:rPr>
                              <w:rFonts w:ascii="Seattle Text" w:hAnsi="Seattle Text" w:cs="Seattle Text"/>
                              <w:sz w:val="24"/>
                              <w:szCs w:val="24"/>
                            </w:rPr>
                            <w:t>Seattle</w:t>
                          </w:r>
                          <w:r w:rsidR="00B679D9">
                            <w:rPr>
                              <w:rFonts w:ascii="Seattle Text" w:hAnsi="Seattle Text" w:cs="Seattle Text"/>
                              <w:sz w:val="24"/>
                              <w:szCs w:val="24"/>
                            </w:rPr>
                            <w:t xml:space="preserve"> Youth</w:t>
                          </w:r>
                          <w:r w:rsidR="00A54DE8" w:rsidRPr="00A54DE8">
                            <w:rPr>
                              <w:rFonts w:ascii="Seattle Text" w:hAnsi="Seattle Text" w:cs="Seattle Text"/>
                              <w:sz w:val="24"/>
                              <w:szCs w:val="24"/>
                            </w:rPr>
                            <w:t xml:space="preserve"> Commission</w:t>
                          </w:r>
                        </w:p>
                        <w:p w14:paraId="0F5D668B" w14:textId="77777777" w:rsidR="00A54DE8" w:rsidRDefault="00A54DE8" w:rsidP="00A54DE8">
                          <w:pPr>
                            <w:spacing w:after="0" w:line="20" w:lineRule="atLeast"/>
                            <w:rPr>
                              <w:rFonts w:ascii="Seattle Text" w:hAnsi="Seattle Text" w:cs="Seattle Text"/>
                            </w:rPr>
                          </w:pPr>
                        </w:p>
                        <w:p w14:paraId="0D3399B9" w14:textId="6AF99FFD" w:rsidR="00A54DE8" w:rsidRDefault="00DE332A" w:rsidP="00A54DE8">
                          <w:r>
                            <w:t>Co-</w:t>
                          </w:r>
                          <w:r w:rsidR="00A54DE8">
                            <w:t>Chair</w:t>
                          </w:r>
                          <w:r>
                            <w:t xml:space="preserve">s: </w:t>
                          </w:r>
                          <w:bookmarkStart w:id="2" w:name="_Hlk530558365"/>
                          <w:r>
                            <w:t>Aliya Adan and Oliver Anderson-Sanford</w:t>
                          </w:r>
                          <w:bookmarkEnd w:id="2"/>
                        </w:p>
                        <w:p w14:paraId="0F9CFCAA" w14:textId="77777777" w:rsidR="00A54DE8" w:rsidRPr="00A54DE8" w:rsidRDefault="00A54DE8" w:rsidP="00A54DE8">
                          <w:pPr>
                            <w:spacing w:after="0" w:line="20" w:lineRule="atLeast"/>
                            <w:rPr>
                              <w:rFonts w:ascii="Seattle Text" w:hAnsi="Seattle Text" w:cs="Seattle Tex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801B1" id="_x0000_t202" coordsize="21600,21600" o:spt="202" path="m,l,21600r21600,l21600,xe">
              <v:stroke joinstyle="miter"/>
              <v:path gradientshapeok="t" o:connecttype="rect"/>
            </v:shapetype>
            <v:shape id="Text Box 2" o:spid="_x0000_s1026" type="#_x0000_t202" style="position:absolute;margin-left:90.75pt;margin-top:5.25pt;width:268.5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" fillcolor="white [3201]" stroked="f" strokeweight=".5pt">
              <v:textbox inset="0,0,0,0">
                <w:txbxContent>
                  <w:p w14:paraId="2353E109"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63ECD2BC" w14:textId="77777777" w:rsidR="00A54DE8" w:rsidRPr="00A54DE8" w:rsidRDefault="00C504AC" w:rsidP="00A54DE8">
                    <w:pPr>
                      <w:spacing w:after="0" w:line="20" w:lineRule="atLeast"/>
                      <w:rPr>
                        <w:rFonts w:ascii="Seattle Text" w:hAnsi="Seattle Text" w:cs="Seattle Text"/>
                        <w:sz w:val="24"/>
                        <w:szCs w:val="24"/>
                      </w:rPr>
                    </w:pPr>
                    <w:r>
                      <w:rPr>
                        <w:rFonts w:ascii="Seattle Text" w:hAnsi="Seattle Text" w:cs="Seattle Text"/>
                        <w:sz w:val="24"/>
                        <w:szCs w:val="24"/>
                      </w:rPr>
                      <w:t>Seattle</w:t>
                    </w:r>
                    <w:r w:rsidR="00B679D9">
                      <w:rPr>
                        <w:rFonts w:ascii="Seattle Text" w:hAnsi="Seattle Text" w:cs="Seattle Text"/>
                        <w:sz w:val="24"/>
                        <w:szCs w:val="24"/>
                      </w:rPr>
                      <w:t xml:space="preserve"> Youth</w:t>
                    </w:r>
                    <w:r w:rsidR="00A54DE8" w:rsidRPr="00A54DE8">
                      <w:rPr>
                        <w:rFonts w:ascii="Seattle Text" w:hAnsi="Seattle Text" w:cs="Seattle Text"/>
                        <w:sz w:val="24"/>
                        <w:szCs w:val="24"/>
                      </w:rPr>
                      <w:t xml:space="preserve"> Commission</w:t>
                    </w:r>
                  </w:p>
                  <w:p w14:paraId="0F5D668B" w14:textId="77777777" w:rsidR="00A54DE8" w:rsidRDefault="00A54DE8" w:rsidP="00A54DE8">
                    <w:pPr>
                      <w:spacing w:after="0" w:line="20" w:lineRule="atLeast"/>
                      <w:rPr>
                        <w:rFonts w:ascii="Seattle Text" w:hAnsi="Seattle Text" w:cs="Seattle Text"/>
                      </w:rPr>
                    </w:pPr>
                  </w:p>
                  <w:p w14:paraId="0D3399B9" w14:textId="6AF99FFD" w:rsidR="00A54DE8" w:rsidRDefault="00DE332A" w:rsidP="00A54DE8">
                    <w:r>
                      <w:t>Co-</w:t>
                    </w:r>
                    <w:r w:rsidR="00A54DE8">
                      <w:t>Chair</w:t>
                    </w:r>
                    <w:r>
                      <w:t xml:space="preserve">s: </w:t>
                    </w:r>
                    <w:bookmarkStart w:id="3" w:name="_Hlk530558365"/>
                    <w:r>
                      <w:t>Aliya Adan and Oliver Anderson-Sanford</w:t>
                    </w:r>
                    <w:bookmarkEnd w:id="3"/>
                  </w:p>
                  <w:p w14:paraId="0F9CFCAA" w14:textId="77777777" w:rsidR="00A54DE8" w:rsidRPr="00A54DE8" w:rsidRDefault="00A54DE8" w:rsidP="00A54DE8">
                    <w:pPr>
                      <w:spacing w:after="0" w:line="20" w:lineRule="atLeast"/>
                      <w:rPr>
                        <w:rFonts w:ascii="Seattle Text" w:hAnsi="Seattle Text" w:cs="Seattle Text"/>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1516123" wp14:editId="6A084179">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7486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Pr>
        <w:noProof/>
      </w:rPr>
      <w:drawing>
        <wp:inline distT="0" distB="0" distL="0" distR="0" wp14:anchorId="59C49CEA" wp14:editId="66C4B4AB">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45024"/>
    <w:rsid w:val="00137770"/>
    <w:rsid w:val="0021081F"/>
    <w:rsid w:val="00213911"/>
    <w:rsid w:val="00296F6E"/>
    <w:rsid w:val="00307191"/>
    <w:rsid w:val="00322070"/>
    <w:rsid w:val="00354BFA"/>
    <w:rsid w:val="0037067C"/>
    <w:rsid w:val="0037150E"/>
    <w:rsid w:val="003D09C8"/>
    <w:rsid w:val="003F3413"/>
    <w:rsid w:val="00465AA5"/>
    <w:rsid w:val="0049726D"/>
    <w:rsid w:val="004B39B1"/>
    <w:rsid w:val="004C2DC6"/>
    <w:rsid w:val="004C3882"/>
    <w:rsid w:val="0054353E"/>
    <w:rsid w:val="00552F3D"/>
    <w:rsid w:val="00560A88"/>
    <w:rsid w:val="005C749E"/>
    <w:rsid w:val="005E66D7"/>
    <w:rsid w:val="00663A01"/>
    <w:rsid w:val="006F0530"/>
    <w:rsid w:val="00796630"/>
    <w:rsid w:val="007C28B7"/>
    <w:rsid w:val="008303BF"/>
    <w:rsid w:val="00865842"/>
    <w:rsid w:val="008B47AC"/>
    <w:rsid w:val="009252F8"/>
    <w:rsid w:val="00985159"/>
    <w:rsid w:val="009C6EE3"/>
    <w:rsid w:val="009D1BA7"/>
    <w:rsid w:val="009D5464"/>
    <w:rsid w:val="00A3475B"/>
    <w:rsid w:val="00A4600E"/>
    <w:rsid w:val="00A54DE8"/>
    <w:rsid w:val="00AD2755"/>
    <w:rsid w:val="00B679D9"/>
    <w:rsid w:val="00BB4A8A"/>
    <w:rsid w:val="00BB6951"/>
    <w:rsid w:val="00BE1526"/>
    <w:rsid w:val="00BE3FCC"/>
    <w:rsid w:val="00C504AC"/>
    <w:rsid w:val="00C63067"/>
    <w:rsid w:val="00CB4428"/>
    <w:rsid w:val="00CE2642"/>
    <w:rsid w:val="00D444CC"/>
    <w:rsid w:val="00DE332A"/>
    <w:rsid w:val="00E0023E"/>
    <w:rsid w:val="00E4528D"/>
    <w:rsid w:val="00E52AA6"/>
    <w:rsid w:val="00EC0FF9"/>
    <w:rsid w:val="00F51ED6"/>
    <w:rsid w:val="00F54946"/>
    <w:rsid w:val="00F73551"/>
    <w:rsid w:val="00F87015"/>
    <w:rsid w:val="00FC7CE4"/>
    <w:rsid w:val="00FD2033"/>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77B9D9"/>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table" w:styleId="TableGrid">
    <w:name w:val="Table Grid"/>
    <w:basedOn w:val="TableNormal"/>
    <w:uiPriority w:val="39"/>
    <w:rsid w:val="005E66D7"/>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Huang, Amy</cp:lastModifiedBy>
  <cp:revision>4</cp:revision>
  <cp:lastPrinted>2017-09-14T18:12:00Z</cp:lastPrinted>
  <dcterms:created xsi:type="dcterms:W3CDTF">2019-03-26T00:55:00Z</dcterms:created>
  <dcterms:modified xsi:type="dcterms:W3CDTF">2019-05-31T17:10:00Z</dcterms:modified>
</cp:coreProperties>
</file>