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84548" w14:textId="77777777" w:rsidR="0026164D" w:rsidRDefault="0026164D" w:rsidP="0026164D">
      <w:pPr>
        <w:spacing w:line="240" w:lineRule="auto"/>
        <w:contextualSpacing/>
        <w:rPr>
          <w:rFonts w:ascii="Arial" w:hAnsi="Arial" w:cs="Arial"/>
          <w:b/>
          <w:sz w:val="36"/>
          <w:szCs w:val="36"/>
        </w:rPr>
      </w:pPr>
    </w:p>
    <w:p w14:paraId="657E43B0" w14:textId="77777777" w:rsidR="008D6F95" w:rsidRDefault="008D6F95" w:rsidP="000374FB">
      <w:pPr>
        <w:spacing w:line="240" w:lineRule="auto"/>
        <w:contextualSpacing/>
        <w:jc w:val="center"/>
        <w:rPr>
          <w:rFonts w:ascii="Arial" w:hAnsi="Arial" w:cs="Arial"/>
          <w:b/>
          <w:sz w:val="36"/>
          <w:szCs w:val="36"/>
        </w:rPr>
      </w:pPr>
    </w:p>
    <w:p w14:paraId="3570412B" w14:textId="77777777" w:rsidR="007742A5" w:rsidRDefault="007742A5" w:rsidP="000374FB">
      <w:pPr>
        <w:spacing w:line="240" w:lineRule="auto"/>
        <w:contextualSpacing/>
        <w:jc w:val="center"/>
        <w:rPr>
          <w:rFonts w:ascii="Arial" w:hAnsi="Arial" w:cs="Arial"/>
          <w:b/>
          <w:sz w:val="36"/>
          <w:szCs w:val="36"/>
        </w:rPr>
      </w:pPr>
    </w:p>
    <w:p w14:paraId="21187A28" w14:textId="03AD966B" w:rsidR="000374FB" w:rsidRPr="009E3042" w:rsidRDefault="000374FB" w:rsidP="000374FB">
      <w:pPr>
        <w:spacing w:line="240" w:lineRule="auto"/>
        <w:contextualSpacing/>
        <w:jc w:val="center"/>
        <w:rPr>
          <w:rFonts w:ascii="Arial" w:hAnsi="Arial" w:cs="Arial"/>
          <w:b/>
          <w:sz w:val="36"/>
          <w:szCs w:val="36"/>
        </w:rPr>
      </w:pPr>
      <w:r w:rsidRPr="009E3042">
        <w:rPr>
          <w:rFonts w:ascii="Arial" w:hAnsi="Arial" w:cs="Arial"/>
          <w:b/>
          <w:sz w:val="36"/>
          <w:szCs w:val="36"/>
        </w:rPr>
        <w:t>Duwamish River Opportunity Fund</w:t>
      </w:r>
    </w:p>
    <w:p w14:paraId="24A7CBA5" w14:textId="2EFA2DD5" w:rsidR="000374FB" w:rsidRPr="001274EF" w:rsidRDefault="000374FB" w:rsidP="000374FB">
      <w:pPr>
        <w:spacing w:line="240" w:lineRule="auto"/>
        <w:contextualSpacing/>
        <w:jc w:val="center"/>
        <w:rPr>
          <w:rFonts w:ascii="Arial" w:hAnsi="Arial" w:cs="Arial"/>
          <w:sz w:val="28"/>
          <w:szCs w:val="28"/>
        </w:rPr>
      </w:pPr>
      <w:r w:rsidRPr="001274EF">
        <w:rPr>
          <w:rFonts w:ascii="Arial" w:hAnsi="Arial" w:cs="Arial"/>
          <w:sz w:val="28"/>
          <w:szCs w:val="28"/>
        </w:rPr>
        <w:t>FAQs for Prospective Grant Reviewers</w:t>
      </w:r>
    </w:p>
    <w:p w14:paraId="54922100" w14:textId="77777777" w:rsidR="000374FB" w:rsidRPr="009E3042" w:rsidRDefault="000374FB" w:rsidP="00572ECB">
      <w:pPr>
        <w:spacing w:line="240" w:lineRule="auto"/>
        <w:contextualSpacing/>
        <w:rPr>
          <w:rFonts w:ascii="Arial" w:hAnsi="Arial" w:cs="Arial"/>
          <w:b/>
          <w:sz w:val="28"/>
          <w:szCs w:val="28"/>
        </w:rPr>
      </w:pPr>
    </w:p>
    <w:p w14:paraId="1E74B5CE" w14:textId="77777777" w:rsidR="007742A5" w:rsidRDefault="007742A5" w:rsidP="00572ECB">
      <w:pPr>
        <w:spacing w:line="240" w:lineRule="auto"/>
        <w:contextualSpacing/>
        <w:rPr>
          <w:rFonts w:ascii="Arial" w:hAnsi="Arial" w:cs="Arial"/>
          <w:b/>
          <w:sz w:val="28"/>
          <w:szCs w:val="28"/>
        </w:rPr>
      </w:pPr>
    </w:p>
    <w:p w14:paraId="2C006E27" w14:textId="2E80CE3D" w:rsidR="00572ECB" w:rsidRPr="009E3042" w:rsidRDefault="00572ECB" w:rsidP="00572ECB">
      <w:pPr>
        <w:spacing w:line="240" w:lineRule="auto"/>
        <w:contextualSpacing/>
        <w:rPr>
          <w:rFonts w:ascii="Arial" w:hAnsi="Arial" w:cs="Arial"/>
          <w:b/>
          <w:sz w:val="28"/>
          <w:szCs w:val="28"/>
        </w:rPr>
      </w:pPr>
      <w:r w:rsidRPr="009E3042">
        <w:rPr>
          <w:rFonts w:ascii="Arial" w:hAnsi="Arial" w:cs="Arial"/>
          <w:b/>
          <w:sz w:val="28"/>
          <w:szCs w:val="28"/>
        </w:rPr>
        <w:t xml:space="preserve">About the Duwamish River Opportunity Fund </w:t>
      </w:r>
    </w:p>
    <w:p w14:paraId="5354B20D" w14:textId="165CD056" w:rsidR="00572ECB" w:rsidRPr="009E3042" w:rsidRDefault="00572ECB" w:rsidP="00572ECB">
      <w:pPr>
        <w:spacing w:after="450" w:line="240" w:lineRule="auto"/>
        <w:contextualSpacing/>
        <w:rPr>
          <w:rFonts w:ascii="Arial" w:hAnsi="Arial" w:cs="Arial"/>
          <w:color w:val="333333"/>
          <w:lang w:val="en"/>
        </w:rPr>
      </w:pPr>
      <w:r w:rsidRPr="009E3042">
        <w:rPr>
          <w:rFonts w:ascii="Arial" w:hAnsi="Arial" w:cs="Arial"/>
          <w:color w:val="333333"/>
          <w:lang w:val="en"/>
        </w:rPr>
        <w:t>Since 2014, the Mayor and Council included funds in the budget to dedicate to Duwamish River area quality of life enhancements that can be implemented in partnership with King County, the Port of Seattle, and community stakeholders. These funds have been d</w:t>
      </w:r>
      <w:r w:rsidR="00FA1422">
        <w:rPr>
          <w:rFonts w:ascii="Arial" w:hAnsi="Arial" w:cs="Arial"/>
          <w:color w:val="333333"/>
          <w:lang w:val="en"/>
        </w:rPr>
        <w:t>esignated as the Duwamish River Opportunity Fund</w:t>
      </w:r>
      <w:r w:rsidR="00527F8C">
        <w:rPr>
          <w:rFonts w:ascii="Arial" w:hAnsi="Arial" w:cs="Arial"/>
          <w:color w:val="333333"/>
          <w:lang w:val="en"/>
        </w:rPr>
        <w:t xml:space="preserve"> (DROF)</w:t>
      </w:r>
      <w:r w:rsidRPr="009E3042">
        <w:rPr>
          <w:rFonts w:ascii="Arial" w:hAnsi="Arial" w:cs="Arial"/>
          <w:color w:val="333333"/>
          <w:lang w:val="en"/>
        </w:rPr>
        <w:t xml:space="preserve"> and are intended to enhance existing programs and support new programs focused on challenges faced by communities in the Duwamish River area. DROF is one component of a broader City effort to improve the quality of life and restore the health of Duwamish River communities. The City created a specific process and criteria for the disbursement of the funds in the Duwamish River Opportunity Fund. </w:t>
      </w:r>
      <w:r w:rsidR="00A121AC" w:rsidRPr="009E3042">
        <w:rPr>
          <w:rFonts w:ascii="Arial" w:hAnsi="Arial" w:cs="Arial"/>
          <w:color w:val="333333"/>
          <w:lang w:val="en"/>
        </w:rPr>
        <w:t xml:space="preserve">To learn more about </w:t>
      </w:r>
      <w:r w:rsidR="00A121AC" w:rsidRPr="009E3042">
        <w:rPr>
          <w:rFonts w:ascii="Arial" w:hAnsi="Arial" w:cs="Arial"/>
          <w:lang w:val="en"/>
        </w:rPr>
        <w:t>DROF</w:t>
      </w:r>
      <w:r w:rsidR="00A121AC" w:rsidRPr="009E3042">
        <w:rPr>
          <w:rFonts w:ascii="Arial" w:hAnsi="Arial" w:cs="Arial"/>
          <w:color w:val="333333"/>
          <w:lang w:val="en"/>
        </w:rPr>
        <w:t xml:space="preserve">, please visit the </w:t>
      </w:r>
      <w:hyperlink r:id="rId8" w:history="1">
        <w:r w:rsidR="00FE4E79">
          <w:rPr>
            <w:rStyle w:val="Hyperlink"/>
            <w:rFonts w:ascii="Arial" w:hAnsi="Arial" w:cs="Arial"/>
            <w:lang w:val="en"/>
          </w:rPr>
          <w:t>DROF webpage</w:t>
        </w:r>
      </w:hyperlink>
      <w:r w:rsidR="004C52FC">
        <w:rPr>
          <w:rFonts w:ascii="Arial" w:hAnsi="Arial" w:cs="Arial"/>
          <w:color w:val="333333"/>
          <w:lang w:val="en"/>
        </w:rPr>
        <w:t>.</w:t>
      </w:r>
      <w:r w:rsidR="009E3042">
        <w:rPr>
          <w:rFonts w:ascii="Arial" w:hAnsi="Arial" w:cs="Arial"/>
          <w:color w:val="333333"/>
          <w:lang w:val="en"/>
        </w:rPr>
        <w:t xml:space="preserve"> </w:t>
      </w:r>
    </w:p>
    <w:p w14:paraId="25B67313" w14:textId="77777777" w:rsidR="00572ECB" w:rsidRPr="009E3042" w:rsidRDefault="00572ECB" w:rsidP="001510B2">
      <w:pPr>
        <w:spacing w:line="240" w:lineRule="auto"/>
        <w:contextualSpacing/>
        <w:rPr>
          <w:rFonts w:ascii="Arial" w:hAnsi="Arial" w:cs="Arial"/>
          <w:b/>
          <w:sz w:val="28"/>
          <w:szCs w:val="28"/>
        </w:rPr>
      </w:pPr>
    </w:p>
    <w:p w14:paraId="0DFB95BB" w14:textId="08BA9665" w:rsidR="00A7682B" w:rsidRPr="009E3042" w:rsidRDefault="002C4D8B" w:rsidP="001510B2">
      <w:pPr>
        <w:spacing w:line="240" w:lineRule="auto"/>
        <w:contextualSpacing/>
        <w:rPr>
          <w:rFonts w:ascii="Arial" w:hAnsi="Arial" w:cs="Arial"/>
          <w:b/>
          <w:sz w:val="28"/>
          <w:szCs w:val="28"/>
        </w:rPr>
      </w:pPr>
      <w:bookmarkStart w:id="0" w:name="_Hlk73713544"/>
      <w:r w:rsidRPr="009E3042">
        <w:rPr>
          <w:rFonts w:ascii="Arial" w:hAnsi="Arial" w:cs="Arial"/>
          <w:b/>
          <w:sz w:val="28"/>
          <w:szCs w:val="28"/>
        </w:rPr>
        <w:t>What is a Grant Reviewer?</w:t>
      </w:r>
    </w:p>
    <w:p w14:paraId="07ABF17E" w14:textId="6DADD38F" w:rsidR="002C4D8B" w:rsidRPr="009E3042" w:rsidRDefault="002C4D8B" w:rsidP="001510B2">
      <w:pPr>
        <w:spacing w:line="240" w:lineRule="auto"/>
        <w:contextualSpacing/>
        <w:rPr>
          <w:rFonts w:ascii="Arial" w:hAnsi="Arial" w:cs="Arial"/>
        </w:rPr>
      </w:pPr>
      <w:r w:rsidRPr="009E3042">
        <w:rPr>
          <w:rFonts w:ascii="Arial" w:hAnsi="Arial" w:cs="Arial"/>
        </w:rPr>
        <w:t>Grant reviewers assist the City of Seattle</w:t>
      </w:r>
      <w:r w:rsidR="00A44AA7" w:rsidRPr="009E3042">
        <w:rPr>
          <w:rFonts w:ascii="Arial" w:hAnsi="Arial" w:cs="Arial"/>
        </w:rPr>
        <w:t>’s</w:t>
      </w:r>
      <w:r w:rsidRPr="009E3042">
        <w:rPr>
          <w:rFonts w:ascii="Arial" w:hAnsi="Arial" w:cs="Arial"/>
        </w:rPr>
        <w:t xml:space="preserve"> </w:t>
      </w:r>
      <w:r w:rsidR="00A44AA7" w:rsidRPr="009E3042">
        <w:rPr>
          <w:rFonts w:ascii="Arial" w:hAnsi="Arial" w:cs="Arial"/>
        </w:rPr>
        <w:t>DROF program</w:t>
      </w:r>
      <w:r w:rsidRPr="009E3042">
        <w:rPr>
          <w:rFonts w:ascii="Arial" w:hAnsi="Arial" w:cs="Arial"/>
        </w:rPr>
        <w:t xml:space="preserve"> by reviewing grant applications submitted by individuals</w:t>
      </w:r>
      <w:r w:rsidR="00A121AC" w:rsidRPr="009E3042">
        <w:rPr>
          <w:rFonts w:ascii="Arial" w:hAnsi="Arial" w:cs="Arial"/>
        </w:rPr>
        <w:t xml:space="preserve">, </w:t>
      </w:r>
      <w:r w:rsidR="004C52FC">
        <w:rPr>
          <w:rFonts w:ascii="Arial" w:hAnsi="Arial" w:cs="Arial"/>
        </w:rPr>
        <w:t xml:space="preserve">community </w:t>
      </w:r>
      <w:r w:rsidR="00A121AC" w:rsidRPr="009E3042">
        <w:rPr>
          <w:rFonts w:ascii="Arial" w:hAnsi="Arial" w:cs="Arial"/>
        </w:rPr>
        <w:t>groups</w:t>
      </w:r>
      <w:r w:rsidR="004C52FC">
        <w:rPr>
          <w:rFonts w:ascii="Arial" w:hAnsi="Arial" w:cs="Arial"/>
        </w:rPr>
        <w:t>,</w:t>
      </w:r>
      <w:r w:rsidR="007917F8">
        <w:rPr>
          <w:rFonts w:ascii="Arial" w:hAnsi="Arial" w:cs="Arial"/>
        </w:rPr>
        <w:t xml:space="preserve"> </w:t>
      </w:r>
      <w:r w:rsidR="00A121AC" w:rsidRPr="009E3042">
        <w:rPr>
          <w:rFonts w:ascii="Arial" w:hAnsi="Arial" w:cs="Arial"/>
        </w:rPr>
        <w:t>organizations</w:t>
      </w:r>
      <w:r w:rsidR="004C52FC">
        <w:rPr>
          <w:rFonts w:ascii="Arial" w:hAnsi="Arial" w:cs="Arial"/>
        </w:rPr>
        <w:t>, or businesses</w:t>
      </w:r>
      <w:r w:rsidR="0026164D">
        <w:rPr>
          <w:rFonts w:ascii="Arial" w:hAnsi="Arial" w:cs="Arial"/>
        </w:rPr>
        <w:t>.</w:t>
      </w:r>
      <w:r w:rsidRPr="009E3042">
        <w:rPr>
          <w:rFonts w:ascii="Arial" w:hAnsi="Arial" w:cs="Arial"/>
        </w:rPr>
        <w:t xml:space="preserve"> </w:t>
      </w:r>
    </w:p>
    <w:p w14:paraId="22B5C65E" w14:textId="77777777" w:rsidR="001510B2" w:rsidRPr="009E3042" w:rsidRDefault="001510B2" w:rsidP="001510B2">
      <w:pPr>
        <w:spacing w:line="240" w:lineRule="auto"/>
        <w:contextualSpacing/>
        <w:rPr>
          <w:rFonts w:ascii="Arial" w:hAnsi="Arial" w:cs="Arial"/>
        </w:rPr>
      </w:pPr>
    </w:p>
    <w:p w14:paraId="6A5C17FB" w14:textId="709ABCD0" w:rsidR="002C4D8B" w:rsidRPr="009E3042" w:rsidRDefault="004C52FC" w:rsidP="001510B2">
      <w:pPr>
        <w:spacing w:line="240" w:lineRule="auto"/>
        <w:contextualSpacing/>
        <w:rPr>
          <w:rFonts w:ascii="Arial" w:hAnsi="Arial" w:cs="Arial"/>
        </w:rPr>
      </w:pPr>
      <w:r>
        <w:rPr>
          <w:rFonts w:ascii="Arial" w:hAnsi="Arial" w:cs="Arial"/>
        </w:rPr>
        <w:t>A</w:t>
      </w:r>
      <w:r w:rsidR="002C4D8B" w:rsidRPr="009E3042">
        <w:rPr>
          <w:rFonts w:ascii="Arial" w:hAnsi="Arial" w:cs="Arial"/>
        </w:rPr>
        <w:t xml:space="preserve">pplicants apply for funding for </w:t>
      </w:r>
      <w:r>
        <w:rPr>
          <w:rFonts w:ascii="Arial" w:hAnsi="Arial" w:cs="Arial"/>
        </w:rPr>
        <w:t xml:space="preserve">projects </w:t>
      </w:r>
      <w:r w:rsidR="002C4D8B" w:rsidRPr="009E3042">
        <w:rPr>
          <w:rFonts w:ascii="Arial" w:hAnsi="Arial" w:cs="Arial"/>
        </w:rPr>
        <w:t xml:space="preserve">that promote </w:t>
      </w:r>
      <w:r w:rsidR="00727579" w:rsidRPr="009E3042">
        <w:rPr>
          <w:rFonts w:ascii="Arial" w:hAnsi="Arial" w:cs="Arial"/>
        </w:rPr>
        <w:t xml:space="preserve">community priorities such as safe fishing or fish consumption, job training or economic development, </w:t>
      </w:r>
      <w:r w:rsidR="0026164D" w:rsidRPr="009E3042">
        <w:rPr>
          <w:rFonts w:ascii="Arial" w:hAnsi="Arial" w:cs="Arial"/>
        </w:rPr>
        <w:t>environmental development or restoration</w:t>
      </w:r>
      <w:r w:rsidR="0026164D">
        <w:rPr>
          <w:rFonts w:ascii="Arial" w:hAnsi="Arial" w:cs="Arial"/>
        </w:rPr>
        <w:t>,</w:t>
      </w:r>
      <w:r w:rsidR="0026164D" w:rsidRPr="009E3042">
        <w:rPr>
          <w:rFonts w:ascii="Arial" w:hAnsi="Arial" w:cs="Arial"/>
        </w:rPr>
        <w:t xml:space="preserve"> </w:t>
      </w:r>
      <w:r w:rsidR="00727579" w:rsidRPr="009E3042">
        <w:rPr>
          <w:rFonts w:ascii="Arial" w:hAnsi="Arial" w:cs="Arial"/>
        </w:rPr>
        <w:t>pedestrian safety, healthy lifestyle, community development, and affordable housing strategies.</w:t>
      </w:r>
    </w:p>
    <w:p w14:paraId="206A8F73" w14:textId="77777777" w:rsidR="001510B2" w:rsidRPr="009E3042" w:rsidRDefault="001510B2" w:rsidP="001510B2">
      <w:pPr>
        <w:spacing w:line="240" w:lineRule="auto"/>
        <w:contextualSpacing/>
        <w:rPr>
          <w:rFonts w:ascii="Arial" w:hAnsi="Arial" w:cs="Arial"/>
        </w:rPr>
      </w:pPr>
    </w:p>
    <w:p w14:paraId="6A10F4A3" w14:textId="726B9153" w:rsidR="002C4D8B" w:rsidRPr="009E3042" w:rsidRDefault="0026164D" w:rsidP="001510B2">
      <w:pPr>
        <w:spacing w:line="240" w:lineRule="auto"/>
        <w:contextualSpacing/>
        <w:rPr>
          <w:rFonts w:ascii="Arial" w:hAnsi="Arial" w:cs="Arial"/>
        </w:rPr>
      </w:pPr>
      <w:r>
        <w:rPr>
          <w:rFonts w:ascii="Arial" w:hAnsi="Arial" w:cs="Arial"/>
        </w:rPr>
        <w:t xml:space="preserve">The work of the </w:t>
      </w:r>
      <w:r w:rsidR="002C4D8B" w:rsidRPr="009E3042">
        <w:rPr>
          <w:rFonts w:ascii="Arial" w:hAnsi="Arial" w:cs="Arial"/>
        </w:rPr>
        <w:t>gra</w:t>
      </w:r>
      <w:r w:rsidR="009C271B" w:rsidRPr="009E3042">
        <w:rPr>
          <w:rFonts w:ascii="Arial" w:hAnsi="Arial" w:cs="Arial"/>
        </w:rPr>
        <w:t xml:space="preserve">nt reviewer </w:t>
      </w:r>
      <w:r>
        <w:rPr>
          <w:rFonts w:ascii="Arial" w:hAnsi="Arial" w:cs="Arial"/>
        </w:rPr>
        <w:t xml:space="preserve">is to </w:t>
      </w:r>
      <w:r w:rsidR="009C271B" w:rsidRPr="009E3042">
        <w:rPr>
          <w:rFonts w:ascii="Arial" w:hAnsi="Arial" w:cs="Arial"/>
        </w:rPr>
        <w:t xml:space="preserve">ensure that </w:t>
      </w:r>
      <w:r w:rsidR="00223A4E" w:rsidRPr="009E3042">
        <w:rPr>
          <w:rFonts w:ascii="Arial" w:hAnsi="Arial" w:cs="Arial"/>
        </w:rPr>
        <w:t>the City of Seattle is</w:t>
      </w:r>
      <w:r w:rsidR="009C271B" w:rsidRPr="009E3042">
        <w:rPr>
          <w:rFonts w:ascii="Arial" w:hAnsi="Arial" w:cs="Arial"/>
        </w:rPr>
        <w:t xml:space="preserve"> </w:t>
      </w:r>
      <w:r w:rsidR="00223A4E" w:rsidRPr="009E3042">
        <w:rPr>
          <w:rFonts w:ascii="Arial" w:hAnsi="Arial" w:cs="Arial"/>
        </w:rPr>
        <w:t xml:space="preserve">a </w:t>
      </w:r>
      <w:r w:rsidR="009C271B" w:rsidRPr="009E3042">
        <w:rPr>
          <w:rFonts w:ascii="Arial" w:hAnsi="Arial" w:cs="Arial"/>
        </w:rPr>
        <w:t>good s</w:t>
      </w:r>
      <w:r w:rsidR="00223A4E" w:rsidRPr="009E3042">
        <w:rPr>
          <w:rFonts w:ascii="Arial" w:hAnsi="Arial" w:cs="Arial"/>
        </w:rPr>
        <w:t>teward</w:t>
      </w:r>
      <w:r w:rsidR="009C271B" w:rsidRPr="009E3042">
        <w:rPr>
          <w:rFonts w:ascii="Arial" w:hAnsi="Arial" w:cs="Arial"/>
        </w:rPr>
        <w:t xml:space="preserve"> of public funds</w:t>
      </w:r>
      <w:r w:rsidR="00FF6062">
        <w:rPr>
          <w:rFonts w:ascii="Arial" w:hAnsi="Arial" w:cs="Arial"/>
        </w:rPr>
        <w:t>.</w:t>
      </w:r>
      <w:r w:rsidR="004C52FC">
        <w:rPr>
          <w:rFonts w:ascii="Arial" w:hAnsi="Arial" w:cs="Arial"/>
        </w:rPr>
        <w:t xml:space="preserve"> It is the City’s goal that funds are invested in</w:t>
      </w:r>
      <w:r w:rsidR="00527F8C">
        <w:rPr>
          <w:rFonts w:ascii="Arial" w:hAnsi="Arial" w:cs="Arial"/>
        </w:rPr>
        <w:t xml:space="preserve"> </w:t>
      </w:r>
      <w:r w:rsidR="009C271B" w:rsidRPr="009E3042">
        <w:rPr>
          <w:rFonts w:ascii="Arial" w:hAnsi="Arial" w:cs="Arial"/>
        </w:rPr>
        <w:t xml:space="preserve">the </w:t>
      </w:r>
      <w:r w:rsidR="002C4D8B" w:rsidRPr="009E3042">
        <w:rPr>
          <w:rFonts w:ascii="Arial" w:hAnsi="Arial" w:cs="Arial"/>
        </w:rPr>
        <w:t xml:space="preserve">most impactful way to </w:t>
      </w:r>
      <w:r w:rsidR="009C271B" w:rsidRPr="009E3042">
        <w:rPr>
          <w:rFonts w:ascii="Arial" w:hAnsi="Arial" w:cs="Arial"/>
        </w:rPr>
        <w:t xml:space="preserve">improve quality of life </w:t>
      </w:r>
      <w:r w:rsidR="00D960C1" w:rsidRPr="009E3042">
        <w:rPr>
          <w:rFonts w:ascii="Arial" w:hAnsi="Arial" w:cs="Arial"/>
        </w:rPr>
        <w:t xml:space="preserve">for communities living within </w:t>
      </w:r>
      <w:r w:rsidR="009C271B" w:rsidRPr="009E3042">
        <w:rPr>
          <w:rFonts w:ascii="Arial" w:hAnsi="Arial" w:cs="Arial"/>
        </w:rPr>
        <w:t xml:space="preserve">the </w:t>
      </w:r>
      <w:r w:rsidR="002C4D8B" w:rsidRPr="009E3042">
        <w:rPr>
          <w:rFonts w:ascii="Arial" w:hAnsi="Arial" w:cs="Arial"/>
        </w:rPr>
        <w:t>Duwamish River Valley.</w:t>
      </w:r>
    </w:p>
    <w:p w14:paraId="03DC905A" w14:textId="77777777" w:rsidR="001510B2" w:rsidRPr="009E3042" w:rsidRDefault="001510B2" w:rsidP="001510B2">
      <w:pPr>
        <w:spacing w:line="240" w:lineRule="auto"/>
        <w:contextualSpacing/>
        <w:rPr>
          <w:rFonts w:ascii="Arial" w:hAnsi="Arial" w:cs="Arial"/>
          <w:b/>
        </w:rPr>
      </w:pPr>
    </w:p>
    <w:p w14:paraId="2786061B" w14:textId="0EA92B9A" w:rsidR="002C4D8B" w:rsidRPr="009E3042" w:rsidRDefault="002C4D8B" w:rsidP="001510B2">
      <w:pPr>
        <w:spacing w:line="240" w:lineRule="auto"/>
        <w:contextualSpacing/>
        <w:rPr>
          <w:rFonts w:ascii="Arial" w:hAnsi="Arial" w:cs="Arial"/>
          <w:b/>
          <w:sz w:val="28"/>
          <w:szCs w:val="28"/>
        </w:rPr>
      </w:pPr>
      <w:r w:rsidRPr="009E3042">
        <w:rPr>
          <w:rFonts w:ascii="Arial" w:hAnsi="Arial" w:cs="Arial"/>
          <w:b/>
          <w:sz w:val="28"/>
          <w:szCs w:val="28"/>
        </w:rPr>
        <w:t>Grant Reviewer Qualifications</w:t>
      </w:r>
    </w:p>
    <w:p w14:paraId="17E39F6B" w14:textId="5CCE8285" w:rsidR="00746717" w:rsidRPr="009E3042" w:rsidRDefault="001510B2" w:rsidP="001510B2">
      <w:pPr>
        <w:spacing w:line="240" w:lineRule="auto"/>
        <w:contextualSpacing/>
        <w:rPr>
          <w:rFonts w:ascii="Arial" w:hAnsi="Arial" w:cs="Arial"/>
        </w:rPr>
      </w:pPr>
      <w:r w:rsidRPr="009E3042">
        <w:rPr>
          <w:rFonts w:ascii="Arial" w:hAnsi="Arial" w:cs="Arial"/>
          <w:b/>
        </w:rPr>
        <w:t>Knowledge</w:t>
      </w:r>
      <w:r w:rsidR="00022303" w:rsidRPr="009E3042">
        <w:rPr>
          <w:rFonts w:ascii="Arial" w:hAnsi="Arial" w:cs="Arial"/>
          <w:b/>
        </w:rPr>
        <w:t xml:space="preserve"> &amp; Expertise</w:t>
      </w:r>
      <w:r w:rsidRPr="009E3042">
        <w:rPr>
          <w:rFonts w:ascii="Arial" w:hAnsi="Arial" w:cs="Arial"/>
          <w:b/>
        </w:rPr>
        <w:t>:</w:t>
      </w:r>
      <w:r w:rsidR="00072FF4" w:rsidRPr="009E3042">
        <w:rPr>
          <w:rFonts w:ascii="Arial" w:hAnsi="Arial" w:cs="Arial"/>
          <w:b/>
        </w:rPr>
        <w:t xml:space="preserve"> </w:t>
      </w:r>
      <w:r w:rsidR="002C4D8B" w:rsidRPr="009E3042">
        <w:rPr>
          <w:rFonts w:ascii="Arial" w:hAnsi="Arial" w:cs="Arial"/>
        </w:rPr>
        <w:t xml:space="preserve">Grant reviewers should have </w:t>
      </w:r>
      <w:r w:rsidR="009226F3" w:rsidRPr="009E3042">
        <w:rPr>
          <w:rFonts w:ascii="Arial" w:hAnsi="Arial" w:cs="Arial"/>
        </w:rPr>
        <w:t>interest and knowledge in the Duwamish River Valley area. E</w:t>
      </w:r>
      <w:r w:rsidR="00022303" w:rsidRPr="009E3042">
        <w:rPr>
          <w:rFonts w:ascii="Arial" w:hAnsi="Arial" w:cs="Arial"/>
        </w:rPr>
        <w:t>xpertise</w:t>
      </w:r>
      <w:r w:rsidR="002C4D8B" w:rsidRPr="009E3042">
        <w:rPr>
          <w:rFonts w:ascii="Arial" w:hAnsi="Arial" w:cs="Arial"/>
        </w:rPr>
        <w:t xml:space="preserve"> </w:t>
      </w:r>
      <w:r w:rsidR="009226F3" w:rsidRPr="009E3042">
        <w:rPr>
          <w:rFonts w:ascii="Arial" w:hAnsi="Arial" w:cs="Arial"/>
        </w:rPr>
        <w:t>areas could include, but are not limited to</w:t>
      </w:r>
      <w:r w:rsidR="000437F8">
        <w:rPr>
          <w:rFonts w:ascii="Arial" w:hAnsi="Arial" w:cs="Arial"/>
        </w:rPr>
        <w:t>,</w:t>
      </w:r>
      <w:r w:rsidR="002C4D8B" w:rsidRPr="009E3042">
        <w:rPr>
          <w:rFonts w:ascii="Arial" w:hAnsi="Arial" w:cs="Arial"/>
        </w:rPr>
        <w:t xml:space="preserve"> </w:t>
      </w:r>
      <w:r w:rsidR="009226F3" w:rsidRPr="009E3042">
        <w:rPr>
          <w:rFonts w:ascii="Arial" w:hAnsi="Arial" w:cs="Arial"/>
        </w:rPr>
        <w:t xml:space="preserve">advocacy/outreach, policy, business, finance, capacity building, project management, and/or other relevant fields </w:t>
      </w:r>
      <w:r w:rsidR="002C4D8B" w:rsidRPr="009E3042">
        <w:rPr>
          <w:rFonts w:ascii="Arial" w:hAnsi="Arial" w:cs="Arial"/>
        </w:rPr>
        <w:t xml:space="preserve">such as nonprofit development, </w:t>
      </w:r>
      <w:r w:rsidR="009226F3" w:rsidRPr="009E3042">
        <w:rPr>
          <w:rFonts w:ascii="Arial" w:hAnsi="Arial" w:cs="Arial"/>
        </w:rPr>
        <w:t>community-based organizations, etc.</w:t>
      </w:r>
    </w:p>
    <w:p w14:paraId="2795EA9E" w14:textId="77777777" w:rsidR="00746717" w:rsidRPr="009E3042" w:rsidRDefault="00746717" w:rsidP="001510B2">
      <w:pPr>
        <w:spacing w:line="240" w:lineRule="auto"/>
        <w:contextualSpacing/>
        <w:rPr>
          <w:rFonts w:ascii="Arial" w:hAnsi="Arial" w:cs="Arial"/>
        </w:rPr>
      </w:pPr>
    </w:p>
    <w:p w14:paraId="5BA4FB12" w14:textId="70260EAD" w:rsidR="002C4D8B" w:rsidRPr="009E3042" w:rsidRDefault="00746717" w:rsidP="001510B2">
      <w:pPr>
        <w:spacing w:line="240" w:lineRule="auto"/>
        <w:contextualSpacing/>
        <w:rPr>
          <w:rFonts w:ascii="Arial" w:hAnsi="Arial" w:cs="Arial"/>
        </w:rPr>
      </w:pPr>
      <w:r w:rsidRPr="009E3042">
        <w:rPr>
          <w:rFonts w:ascii="Arial" w:hAnsi="Arial" w:cs="Arial"/>
        </w:rPr>
        <w:t xml:space="preserve">Preferred </w:t>
      </w:r>
      <w:r w:rsidR="005A5B9F" w:rsidRPr="009E3042">
        <w:rPr>
          <w:rFonts w:ascii="Arial" w:hAnsi="Arial" w:cs="Arial"/>
        </w:rPr>
        <w:t xml:space="preserve">skills and experience include </w:t>
      </w:r>
      <w:r w:rsidR="0026164D">
        <w:rPr>
          <w:rFonts w:ascii="Arial" w:hAnsi="Arial" w:cs="Arial"/>
        </w:rPr>
        <w:t xml:space="preserve">the ability </w:t>
      </w:r>
      <w:r w:rsidRPr="009E3042">
        <w:rPr>
          <w:rFonts w:ascii="Arial" w:hAnsi="Arial" w:cs="Arial"/>
        </w:rPr>
        <w:t>to analyze grant applications effectively against specific criteria</w:t>
      </w:r>
      <w:r w:rsidR="00ED3785">
        <w:rPr>
          <w:rFonts w:ascii="Arial" w:hAnsi="Arial" w:cs="Arial"/>
        </w:rPr>
        <w:t xml:space="preserve"> </w:t>
      </w:r>
      <w:r w:rsidR="001C7130" w:rsidRPr="009E3042">
        <w:rPr>
          <w:rFonts w:ascii="Arial" w:hAnsi="Arial" w:cs="Arial"/>
        </w:rPr>
        <w:t xml:space="preserve">and </w:t>
      </w:r>
      <w:r w:rsidRPr="009E3042">
        <w:rPr>
          <w:rFonts w:ascii="Arial" w:hAnsi="Arial" w:cs="Arial"/>
        </w:rPr>
        <w:t xml:space="preserve">to clearly express their evaluations in </w:t>
      </w:r>
      <w:r w:rsidR="00022303" w:rsidRPr="009E3042">
        <w:rPr>
          <w:rFonts w:ascii="Arial" w:hAnsi="Arial" w:cs="Arial"/>
        </w:rPr>
        <w:t>verbal and written format</w:t>
      </w:r>
      <w:r w:rsidR="001C7130" w:rsidRPr="009E3042">
        <w:rPr>
          <w:rFonts w:ascii="Arial" w:hAnsi="Arial" w:cs="Arial"/>
        </w:rPr>
        <w:t>.</w:t>
      </w:r>
      <w:r w:rsidR="005270F1">
        <w:rPr>
          <w:rFonts w:ascii="Arial" w:hAnsi="Arial" w:cs="Arial"/>
        </w:rPr>
        <w:t xml:space="preserve"> Previous grant applicants who do not plan to submit a 201</w:t>
      </w:r>
      <w:r w:rsidR="002142E6">
        <w:rPr>
          <w:rFonts w:ascii="Arial" w:hAnsi="Arial" w:cs="Arial"/>
        </w:rPr>
        <w:t>9</w:t>
      </w:r>
      <w:r w:rsidR="005270F1">
        <w:rPr>
          <w:rFonts w:ascii="Arial" w:hAnsi="Arial" w:cs="Arial"/>
        </w:rPr>
        <w:t xml:space="preserve"> application are encouraged to apply.</w:t>
      </w:r>
    </w:p>
    <w:p w14:paraId="36BEE883" w14:textId="77777777" w:rsidR="001510B2" w:rsidRPr="009E3042" w:rsidRDefault="001510B2" w:rsidP="001510B2">
      <w:pPr>
        <w:spacing w:line="240" w:lineRule="auto"/>
        <w:contextualSpacing/>
        <w:rPr>
          <w:rFonts w:ascii="Arial" w:hAnsi="Arial" w:cs="Arial"/>
        </w:rPr>
      </w:pPr>
    </w:p>
    <w:p w14:paraId="039B7A39" w14:textId="77777777" w:rsidR="0026164D" w:rsidRDefault="00010E2D" w:rsidP="001510B2">
      <w:pPr>
        <w:spacing w:line="240" w:lineRule="auto"/>
        <w:contextualSpacing/>
        <w:rPr>
          <w:rFonts w:ascii="Arial" w:hAnsi="Arial" w:cs="Arial"/>
        </w:rPr>
      </w:pPr>
      <w:r w:rsidRPr="005270F1">
        <w:rPr>
          <w:rFonts w:ascii="Arial" w:hAnsi="Arial" w:cs="Arial"/>
        </w:rPr>
        <w:t xml:space="preserve">Grant reviewers should </w:t>
      </w:r>
      <w:r w:rsidR="002C4D8B" w:rsidRPr="005270F1">
        <w:rPr>
          <w:rFonts w:ascii="Arial" w:hAnsi="Arial" w:cs="Arial"/>
        </w:rPr>
        <w:t xml:space="preserve">be familiar </w:t>
      </w:r>
      <w:r w:rsidRPr="005270F1">
        <w:rPr>
          <w:rFonts w:ascii="Arial" w:hAnsi="Arial" w:cs="Arial"/>
        </w:rPr>
        <w:t xml:space="preserve">with the </w:t>
      </w:r>
      <w:r w:rsidR="002C4D8B" w:rsidRPr="005270F1">
        <w:rPr>
          <w:rFonts w:ascii="Arial" w:hAnsi="Arial" w:cs="Arial"/>
        </w:rPr>
        <w:t xml:space="preserve">Duwamish River Valley </w:t>
      </w:r>
      <w:r w:rsidRPr="005270F1">
        <w:rPr>
          <w:rFonts w:ascii="Arial" w:hAnsi="Arial" w:cs="Arial"/>
        </w:rPr>
        <w:t>area geographically</w:t>
      </w:r>
      <w:r w:rsidR="001D7ED2" w:rsidRPr="005270F1">
        <w:rPr>
          <w:rFonts w:ascii="Arial" w:hAnsi="Arial" w:cs="Arial"/>
        </w:rPr>
        <w:t xml:space="preserve"> and have a clear</w:t>
      </w:r>
      <w:r w:rsidR="005A5B9F" w:rsidRPr="005270F1">
        <w:rPr>
          <w:rFonts w:ascii="Arial" w:hAnsi="Arial" w:cs="Arial"/>
        </w:rPr>
        <w:t xml:space="preserve"> </w:t>
      </w:r>
      <w:r w:rsidRPr="005270F1">
        <w:rPr>
          <w:rFonts w:ascii="Arial" w:hAnsi="Arial" w:cs="Arial"/>
        </w:rPr>
        <w:t>understanding of community needs and resources</w:t>
      </w:r>
      <w:r w:rsidR="002C4D8B" w:rsidRPr="005270F1">
        <w:rPr>
          <w:rFonts w:ascii="Arial" w:hAnsi="Arial" w:cs="Arial"/>
        </w:rPr>
        <w:t>.</w:t>
      </w:r>
      <w:r w:rsidR="002C4D8B" w:rsidRPr="009E3042">
        <w:rPr>
          <w:rFonts w:ascii="Arial" w:hAnsi="Arial" w:cs="Arial"/>
        </w:rPr>
        <w:t xml:space="preserve"> Grant reviewers must agree to </w:t>
      </w:r>
      <w:r w:rsidRPr="009E3042">
        <w:rPr>
          <w:rFonts w:ascii="Arial" w:hAnsi="Arial" w:cs="Arial"/>
        </w:rPr>
        <w:t>follow</w:t>
      </w:r>
      <w:r w:rsidR="002C4D8B" w:rsidRPr="009E3042">
        <w:rPr>
          <w:rFonts w:ascii="Arial" w:hAnsi="Arial" w:cs="Arial"/>
        </w:rPr>
        <w:t xml:space="preserve"> the City of Seattle’s </w:t>
      </w:r>
      <w:hyperlink r:id="rId9" w:history="1">
        <w:r w:rsidR="002C4D8B" w:rsidRPr="009E3042">
          <w:rPr>
            <w:rStyle w:val="Hyperlink"/>
            <w:rFonts w:ascii="Arial" w:hAnsi="Arial" w:cs="Arial"/>
          </w:rPr>
          <w:t>Code of Ethics</w:t>
        </w:r>
      </w:hyperlink>
      <w:r w:rsidR="00AF00EF" w:rsidRPr="009E3042">
        <w:rPr>
          <w:rFonts w:ascii="Arial" w:hAnsi="Arial" w:cs="Arial"/>
        </w:rPr>
        <w:t xml:space="preserve"> and complete the Conflict of Interest form </w:t>
      </w:r>
      <w:r w:rsidR="005270F1">
        <w:rPr>
          <w:rFonts w:ascii="Arial" w:hAnsi="Arial" w:cs="Arial"/>
        </w:rPr>
        <w:t>if s</w:t>
      </w:r>
      <w:r w:rsidR="00527F8C">
        <w:rPr>
          <w:rFonts w:ascii="Arial" w:hAnsi="Arial" w:cs="Arial"/>
        </w:rPr>
        <w:t>e</w:t>
      </w:r>
      <w:r w:rsidR="005270F1">
        <w:rPr>
          <w:rFonts w:ascii="Arial" w:hAnsi="Arial" w:cs="Arial"/>
        </w:rPr>
        <w:t>lected as a reviewer.</w:t>
      </w:r>
      <w:r w:rsidRPr="009E3042">
        <w:rPr>
          <w:rFonts w:ascii="Arial" w:hAnsi="Arial" w:cs="Arial"/>
        </w:rPr>
        <w:t xml:space="preserve"> </w:t>
      </w:r>
      <w:r w:rsidR="005270F1">
        <w:rPr>
          <w:rFonts w:ascii="Arial" w:hAnsi="Arial" w:cs="Arial"/>
        </w:rPr>
        <w:t>Reviewers</w:t>
      </w:r>
      <w:r w:rsidR="008E0FE6" w:rsidRPr="009E3042">
        <w:rPr>
          <w:rFonts w:ascii="Arial" w:hAnsi="Arial" w:cs="Arial"/>
        </w:rPr>
        <w:t xml:space="preserve"> </w:t>
      </w:r>
      <w:r w:rsidR="001C7130" w:rsidRPr="009E3042">
        <w:rPr>
          <w:rFonts w:ascii="Arial" w:hAnsi="Arial" w:cs="Arial"/>
        </w:rPr>
        <w:t xml:space="preserve">should also be familiar with </w:t>
      </w:r>
      <w:r w:rsidRPr="009E3042">
        <w:rPr>
          <w:rFonts w:ascii="Arial" w:hAnsi="Arial" w:cs="Arial"/>
        </w:rPr>
        <w:t xml:space="preserve">the city’s </w:t>
      </w:r>
      <w:hyperlink r:id="rId10" w:history="1">
        <w:r w:rsidRPr="009E3042">
          <w:rPr>
            <w:rStyle w:val="Hyperlink"/>
            <w:rFonts w:ascii="Arial" w:hAnsi="Arial" w:cs="Arial"/>
          </w:rPr>
          <w:t>Race &amp; Social Justice Init</w:t>
        </w:r>
        <w:r w:rsidR="008E0FE6" w:rsidRPr="009E3042">
          <w:rPr>
            <w:rStyle w:val="Hyperlink"/>
            <w:rFonts w:ascii="Arial" w:hAnsi="Arial" w:cs="Arial"/>
          </w:rPr>
          <w:t>i</w:t>
        </w:r>
        <w:r w:rsidRPr="009E3042">
          <w:rPr>
            <w:rStyle w:val="Hyperlink"/>
            <w:rFonts w:ascii="Arial" w:hAnsi="Arial" w:cs="Arial"/>
          </w:rPr>
          <w:t>ative</w:t>
        </w:r>
      </w:hyperlink>
      <w:r w:rsidR="008E0FE6" w:rsidRPr="009E3042">
        <w:rPr>
          <w:rFonts w:ascii="Arial" w:hAnsi="Arial" w:cs="Arial"/>
        </w:rPr>
        <w:t>.</w:t>
      </w:r>
      <w:r w:rsidRPr="009E3042">
        <w:rPr>
          <w:rFonts w:ascii="Arial" w:hAnsi="Arial" w:cs="Arial"/>
        </w:rPr>
        <w:t xml:space="preserve"> </w:t>
      </w:r>
    </w:p>
    <w:p w14:paraId="3EBC5A62" w14:textId="77777777" w:rsidR="0026164D" w:rsidRDefault="0026164D" w:rsidP="001510B2">
      <w:pPr>
        <w:spacing w:line="240" w:lineRule="auto"/>
        <w:contextualSpacing/>
        <w:rPr>
          <w:rFonts w:ascii="Arial" w:hAnsi="Arial" w:cs="Arial"/>
          <w:i/>
        </w:rPr>
      </w:pPr>
    </w:p>
    <w:bookmarkEnd w:id="0"/>
    <w:p w14:paraId="6340C365" w14:textId="7EAC9AD2" w:rsidR="002C4D8B" w:rsidRPr="000C51A8" w:rsidRDefault="00010E2D" w:rsidP="001510B2">
      <w:pPr>
        <w:spacing w:line="240" w:lineRule="auto"/>
        <w:contextualSpacing/>
        <w:rPr>
          <w:rFonts w:ascii="Arial" w:hAnsi="Arial" w:cs="Arial"/>
        </w:rPr>
      </w:pPr>
      <w:r w:rsidRPr="000C51A8">
        <w:rPr>
          <w:rFonts w:ascii="Arial" w:hAnsi="Arial" w:cs="Arial"/>
        </w:rPr>
        <w:t>Reviewers</w:t>
      </w:r>
      <w:r w:rsidR="002C4D8B" w:rsidRPr="000C51A8">
        <w:rPr>
          <w:rFonts w:ascii="Arial" w:hAnsi="Arial" w:cs="Arial"/>
        </w:rPr>
        <w:t xml:space="preserve"> cannot be named as a</w:t>
      </w:r>
      <w:r w:rsidR="003C3EBD" w:rsidRPr="000C51A8">
        <w:rPr>
          <w:rFonts w:ascii="Arial" w:hAnsi="Arial" w:cs="Arial"/>
        </w:rPr>
        <w:t>n</w:t>
      </w:r>
      <w:r w:rsidR="002C4D8B" w:rsidRPr="000C51A8">
        <w:rPr>
          <w:rFonts w:ascii="Arial" w:hAnsi="Arial" w:cs="Arial"/>
        </w:rPr>
        <w:t xml:space="preserve"> executive director, key personal or major consultant </w:t>
      </w:r>
      <w:r w:rsidR="00687656" w:rsidRPr="000C51A8">
        <w:rPr>
          <w:rFonts w:ascii="Arial" w:hAnsi="Arial" w:cs="Arial"/>
        </w:rPr>
        <w:t xml:space="preserve">(more than 20% of budget) </w:t>
      </w:r>
      <w:r w:rsidR="002C4D8B" w:rsidRPr="000C51A8">
        <w:rPr>
          <w:rFonts w:ascii="Arial" w:hAnsi="Arial" w:cs="Arial"/>
        </w:rPr>
        <w:t xml:space="preserve">on an </w:t>
      </w:r>
      <w:r w:rsidR="00687656" w:rsidRPr="000C51A8">
        <w:rPr>
          <w:rFonts w:ascii="Arial" w:hAnsi="Arial" w:cs="Arial"/>
        </w:rPr>
        <w:t>application being reviewed.</w:t>
      </w:r>
    </w:p>
    <w:p w14:paraId="7C278806" w14:textId="77777777" w:rsidR="009D2FC4" w:rsidRPr="009E3042" w:rsidRDefault="009D2FC4" w:rsidP="009D2FC4">
      <w:pPr>
        <w:spacing w:line="240" w:lineRule="auto"/>
        <w:contextualSpacing/>
        <w:rPr>
          <w:rFonts w:ascii="Arial" w:hAnsi="Arial" w:cs="Arial"/>
          <w:b/>
        </w:rPr>
      </w:pPr>
    </w:p>
    <w:p w14:paraId="3EF31E09" w14:textId="77777777" w:rsidR="007742A5" w:rsidRDefault="009D2FC4" w:rsidP="00DB3124">
      <w:pPr>
        <w:spacing w:line="240" w:lineRule="auto"/>
        <w:contextualSpacing/>
        <w:rPr>
          <w:rFonts w:ascii="Arial" w:hAnsi="Arial" w:cs="Arial"/>
        </w:rPr>
      </w:pPr>
      <w:r w:rsidRPr="009E3042">
        <w:rPr>
          <w:rFonts w:ascii="Arial" w:hAnsi="Arial" w:cs="Arial"/>
          <w:b/>
        </w:rPr>
        <w:t xml:space="preserve">Comfort with Email &amp; </w:t>
      </w:r>
      <w:r w:rsidR="001A63C0">
        <w:rPr>
          <w:rFonts w:ascii="Arial" w:hAnsi="Arial" w:cs="Arial"/>
          <w:b/>
        </w:rPr>
        <w:t xml:space="preserve">Online </w:t>
      </w:r>
      <w:r w:rsidR="001A63C0" w:rsidRPr="009E3042">
        <w:rPr>
          <w:rFonts w:ascii="Arial" w:hAnsi="Arial" w:cs="Arial"/>
          <w:b/>
        </w:rPr>
        <w:t>Applications</w:t>
      </w:r>
      <w:r w:rsidRPr="009E3042">
        <w:rPr>
          <w:rFonts w:ascii="Arial" w:hAnsi="Arial" w:cs="Arial"/>
          <w:b/>
        </w:rPr>
        <w:t>:</w:t>
      </w:r>
      <w:r w:rsidRPr="009E3042">
        <w:rPr>
          <w:rFonts w:ascii="Arial" w:hAnsi="Arial" w:cs="Arial"/>
        </w:rPr>
        <w:t xml:space="preserve"> Reviewers should have access to a computer with reliable </w:t>
      </w:r>
      <w:r w:rsidR="00C30DFF">
        <w:rPr>
          <w:rFonts w:ascii="Arial" w:hAnsi="Arial" w:cs="Arial"/>
        </w:rPr>
        <w:t>i</w:t>
      </w:r>
      <w:r w:rsidRPr="009E3042">
        <w:rPr>
          <w:rFonts w:ascii="Arial" w:hAnsi="Arial" w:cs="Arial"/>
        </w:rPr>
        <w:t xml:space="preserve">nternet </w:t>
      </w:r>
      <w:r w:rsidR="005270F1">
        <w:rPr>
          <w:rFonts w:ascii="Arial" w:hAnsi="Arial" w:cs="Arial"/>
        </w:rPr>
        <w:t xml:space="preserve">and email </w:t>
      </w:r>
      <w:r w:rsidRPr="009E3042">
        <w:rPr>
          <w:rFonts w:ascii="Arial" w:hAnsi="Arial" w:cs="Arial"/>
        </w:rPr>
        <w:t>access.</w:t>
      </w:r>
    </w:p>
    <w:p w14:paraId="3526BD5B" w14:textId="0FD418BD" w:rsidR="00DB3124" w:rsidRDefault="009922F1" w:rsidP="00DB3124">
      <w:pPr>
        <w:spacing w:line="240" w:lineRule="auto"/>
        <w:contextualSpacing/>
        <w:rPr>
          <w:rFonts w:ascii="Arial" w:hAnsi="Arial" w:cs="Arial"/>
          <w:b/>
        </w:rPr>
      </w:pPr>
      <w:r w:rsidRPr="009E3042">
        <w:rPr>
          <w:rFonts w:ascii="Arial" w:hAnsi="Arial" w:cs="Arial"/>
          <w:b/>
          <w:sz w:val="28"/>
          <w:szCs w:val="28"/>
        </w:rPr>
        <w:lastRenderedPageBreak/>
        <w:t>Work Plan</w:t>
      </w:r>
      <w:r w:rsidR="00DB3124" w:rsidRPr="009E3042">
        <w:rPr>
          <w:rFonts w:ascii="Arial" w:hAnsi="Arial" w:cs="Arial"/>
          <w:b/>
        </w:rPr>
        <w:t xml:space="preserve"> </w:t>
      </w:r>
    </w:p>
    <w:p w14:paraId="56C5B97D" w14:textId="77777777" w:rsidR="007742A5" w:rsidRPr="007742A5" w:rsidRDefault="007742A5" w:rsidP="00DB3124">
      <w:pPr>
        <w:spacing w:line="240" w:lineRule="auto"/>
        <w:contextualSpacing/>
        <w:rPr>
          <w:rFonts w:ascii="Arial" w:hAnsi="Arial" w:cs="Arial"/>
        </w:rPr>
      </w:pPr>
    </w:p>
    <w:p w14:paraId="3DB51F32" w14:textId="07BE9354" w:rsidR="009922F1" w:rsidRPr="00FA1422" w:rsidRDefault="009922F1" w:rsidP="000C51A8">
      <w:pPr>
        <w:spacing w:after="80" w:line="240" w:lineRule="auto"/>
        <w:contextualSpacing/>
        <w:rPr>
          <w:rFonts w:ascii="Arial" w:hAnsi="Arial" w:cs="Arial"/>
          <w:b/>
        </w:rPr>
      </w:pPr>
      <w:r w:rsidRPr="00FA1422">
        <w:rPr>
          <w:rFonts w:ascii="Arial" w:hAnsi="Arial" w:cs="Arial"/>
          <w:b/>
        </w:rPr>
        <w:t>Grant reviewers should be able to:</w:t>
      </w:r>
    </w:p>
    <w:p w14:paraId="687AA172" w14:textId="794EE753" w:rsidR="009922F1" w:rsidRPr="009E3042" w:rsidRDefault="009922F1" w:rsidP="009922F1">
      <w:pPr>
        <w:pStyle w:val="ListParagraph"/>
        <w:numPr>
          <w:ilvl w:val="0"/>
          <w:numId w:val="8"/>
        </w:numPr>
        <w:spacing w:line="240" w:lineRule="auto"/>
        <w:rPr>
          <w:rFonts w:ascii="Arial" w:hAnsi="Arial" w:cs="Arial"/>
        </w:rPr>
      </w:pPr>
      <w:r w:rsidRPr="009E3042">
        <w:rPr>
          <w:rFonts w:ascii="Arial" w:hAnsi="Arial" w:cs="Arial"/>
        </w:rPr>
        <w:t>L</w:t>
      </w:r>
      <w:r w:rsidR="00DB3124" w:rsidRPr="009E3042">
        <w:rPr>
          <w:rFonts w:ascii="Arial" w:hAnsi="Arial" w:cs="Arial"/>
        </w:rPr>
        <w:t xml:space="preserve">isten attentively to </w:t>
      </w:r>
      <w:r w:rsidRPr="009E3042">
        <w:rPr>
          <w:rFonts w:ascii="Arial" w:hAnsi="Arial" w:cs="Arial"/>
        </w:rPr>
        <w:t>other reviewers</w:t>
      </w:r>
      <w:r w:rsidR="0026164D">
        <w:rPr>
          <w:rFonts w:ascii="Arial" w:hAnsi="Arial" w:cs="Arial"/>
        </w:rPr>
        <w:t>.</w:t>
      </w:r>
    </w:p>
    <w:p w14:paraId="43907BEA" w14:textId="630D5AD4" w:rsidR="009922F1" w:rsidRPr="009E3042" w:rsidRDefault="009922F1" w:rsidP="009922F1">
      <w:pPr>
        <w:pStyle w:val="ListParagraph"/>
        <w:numPr>
          <w:ilvl w:val="0"/>
          <w:numId w:val="8"/>
        </w:numPr>
        <w:spacing w:line="240" w:lineRule="auto"/>
        <w:rPr>
          <w:rFonts w:ascii="Arial" w:hAnsi="Arial" w:cs="Arial"/>
        </w:rPr>
      </w:pPr>
      <w:r w:rsidRPr="009E3042">
        <w:rPr>
          <w:rFonts w:ascii="Arial" w:hAnsi="Arial" w:cs="Arial"/>
        </w:rPr>
        <w:t xml:space="preserve">Engage in </w:t>
      </w:r>
      <w:r w:rsidR="00DB3124" w:rsidRPr="009E3042">
        <w:rPr>
          <w:rFonts w:ascii="Arial" w:hAnsi="Arial" w:cs="Arial"/>
        </w:rPr>
        <w:t xml:space="preserve">open group </w:t>
      </w:r>
      <w:r w:rsidRPr="009E3042">
        <w:rPr>
          <w:rFonts w:ascii="Arial" w:hAnsi="Arial" w:cs="Arial"/>
        </w:rPr>
        <w:t>discussion</w:t>
      </w:r>
      <w:r w:rsidR="0026164D">
        <w:rPr>
          <w:rFonts w:ascii="Arial" w:hAnsi="Arial" w:cs="Arial"/>
        </w:rPr>
        <w:t>.</w:t>
      </w:r>
    </w:p>
    <w:p w14:paraId="18EE9042" w14:textId="126264A4" w:rsidR="009922F1" w:rsidRPr="009E3042" w:rsidRDefault="009922F1" w:rsidP="009922F1">
      <w:pPr>
        <w:pStyle w:val="ListParagraph"/>
        <w:numPr>
          <w:ilvl w:val="0"/>
          <w:numId w:val="8"/>
        </w:numPr>
        <w:spacing w:line="240" w:lineRule="auto"/>
        <w:rPr>
          <w:rFonts w:ascii="Arial" w:hAnsi="Arial" w:cs="Arial"/>
        </w:rPr>
      </w:pPr>
      <w:r w:rsidRPr="009E3042">
        <w:rPr>
          <w:rFonts w:ascii="Arial" w:hAnsi="Arial" w:cs="Arial"/>
        </w:rPr>
        <w:t>Bridge differences</w:t>
      </w:r>
      <w:r w:rsidR="00DB3124" w:rsidRPr="009E3042">
        <w:rPr>
          <w:rFonts w:ascii="Arial" w:hAnsi="Arial" w:cs="Arial"/>
        </w:rPr>
        <w:t xml:space="preserve"> between conflicting ideas</w:t>
      </w:r>
      <w:r w:rsidR="0026164D">
        <w:rPr>
          <w:rFonts w:ascii="Arial" w:hAnsi="Arial" w:cs="Arial"/>
        </w:rPr>
        <w:t>.</w:t>
      </w:r>
    </w:p>
    <w:p w14:paraId="2686C1C2" w14:textId="63BB9116" w:rsidR="00DB3124" w:rsidRPr="009E3042" w:rsidRDefault="009922F1" w:rsidP="00DB3124">
      <w:pPr>
        <w:pStyle w:val="ListParagraph"/>
        <w:numPr>
          <w:ilvl w:val="0"/>
          <w:numId w:val="8"/>
        </w:numPr>
        <w:spacing w:line="240" w:lineRule="auto"/>
        <w:rPr>
          <w:rFonts w:ascii="Arial" w:hAnsi="Arial" w:cs="Arial"/>
        </w:rPr>
      </w:pPr>
      <w:r w:rsidRPr="009E3042">
        <w:rPr>
          <w:rFonts w:ascii="Arial" w:hAnsi="Arial" w:cs="Arial"/>
        </w:rPr>
        <w:t>Work collaboratively with other reviewers to synthe</w:t>
      </w:r>
      <w:r w:rsidR="00DB3124" w:rsidRPr="009E3042">
        <w:rPr>
          <w:rFonts w:ascii="Arial" w:hAnsi="Arial" w:cs="Arial"/>
        </w:rPr>
        <w:t>size comments</w:t>
      </w:r>
      <w:r w:rsidR="0026164D">
        <w:rPr>
          <w:rFonts w:ascii="Arial" w:hAnsi="Arial" w:cs="Arial"/>
        </w:rPr>
        <w:t>.</w:t>
      </w:r>
    </w:p>
    <w:p w14:paraId="1320FC10" w14:textId="2DB9EAF6" w:rsidR="009922F1" w:rsidRPr="009E3042" w:rsidRDefault="00DB3124" w:rsidP="00DB3124">
      <w:pPr>
        <w:pStyle w:val="ListParagraph"/>
        <w:numPr>
          <w:ilvl w:val="0"/>
          <w:numId w:val="8"/>
        </w:numPr>
        <w:spacing w:line="240" w:lineRule="auto"/>
        <w:rPr>
          <w:rFonts w:ascii="Arial" w:hAnsi="Arial" w:cs="Arial"/>
        </w:rPr>
      </w:pPr>
      <w:r w:rsidRPr="009E3042">
        <w:rPr>
          <w:rFonts w:ascii="Arial" w:hAnsi="Arial" w:cs="Arial"/>
        </w:rPr>
        <w:t>Respectfully work toward r</w:t>
      </w:r>
      <w:r w:rsidR="009922F1" w:rsidRPr="009E3042">
        <w:rPr>
          <w:rFonts w:ascii="Arial" w:hAnsi="Arial" w:cs="Arial"/>
        </w:rPr>
        <w:t>esolving discrepancies in scoring</w:t>
      </w:r>
      <w:r w:rsidR="0026164D">
        <w:rPr>
          <w:rFonts w:ascii="Arial" w:hAnsi="Arial" w:cs="Arial"/>
        </w:rPr>
        <w:t>.</w:t>
      </w:r>
    </w:p>
    <w:p w14:paraId="7A45D7E7" w14:textId="339BBB9B" w:rsidR="00AF00EF" w:rsidRPr="009E3042" w:rsidRDefault="00AF00EF" w:rsidP="000C51A8">
      <w:pPr>
        <w:spacing w:after="80" w:line="240" w:lineRule="auto"/>
        <w:contextualSpacing/>
        <w:rPr>
          <w:rFonts w:ascii="Arial" w:hAnsi="Arial" w:cs="Arial"/>
          <w:b/>
        </w:rPr>
      </w:pPr>
      <w:r w:rsidRPr="009E3042">
        <w:rPr>
          <w:rFonts w:ascii="Arial" w:hAnsi="Arial" w:cs="Arial"/>
          <w:b/>
        </w:rPr>
        <w:t>Responsibilities</w:t>
      </w:r>
      <w:r w:rsidR="00746717" w:rsidRPr="009E3042">
        <w:rPr>
          <w:rFonts w:ascii="Arial" w:hAnsi="Arial" w:cs="Arial"/>
          <w:b/>
        </w:rPr>
        <w:t>:</w:t>
      </w:r>
      <w:r w:rsidRPr="009E3042">
        <w:rPr>
          <w:rFonts w:ascii="Arial" w:hAnsi="Arial" w:cs="Arial"/>
          <w:b/>
        </w:rPr>
        <w:t xml:space="preserve"> </w:t>
      </w:r>
    </w:p>
    <w:p w14:paraId="129D7EC1" w14:textId="2317E8E0" w:rsidR="00AF00EF" w:rsidRPr="009E3042" w:rsidRDefault="00AF00EF" w:rsidP="002F15F2">
      <w:pPr>
        <w:pStyle w:val="ListParagraph"/>
        <w:numPr>
          <w:ilvl w:val="0"/>
          <w:numId w:val="5"/>
        </w:numPr>
        <w:spacing w:line="240" w:lineRule="auto"/>
        <w:rPr>
          <w:rFonts w:ascii="Arial" w:hAnsi="Arial" w:cs="Arial"/>
        </w:rPr>
      </w:pPr>
      <w:r w:rsidRPr="009E3042">
        <w:rPr>
          <w:rFonts w:ascii="Arial" w:hAnsi="Arial" w:cs="Arial"/>
        </w:rPr>
        <w:t>Ability to maintain confidentiality</w:t>
      </w:r>
      <w:r w:rsidR="005270F1">
        <w:rPr>
          <w:rFonts w:ascii="Arial" w:hAnsi="Arial" w:cs="Arial"/>
        </w:rPr>
        <w:t xml:space="preserve"> throughout the entire grant review process</w:t>
      </w:r>
      <w:r w:rsidR="00997B33">
        <w:rPr>
          <w:rFonts w:ascii="Arial" w:hAnsi="Arial" w:cs="Arial"/>
        </w:rPr>
        <w:t>.</w:t>
      </w:r>
    </w:p>
    <w:p w14:paraId="7979995F" w14:textId="0D859939" w:rsidR="00A446EA" w:rsidRPr="009E3042" w:rsidRDefault="00A446EA" w:rsidP="000A55B9">
      <w:pPr>
        <w:pStyle w:val="ListParagraph"/>
        <w:numPr>
          <w:ilvl w:val="0"/>
          <w:numId w:val="5"/>
        </w:numPr>
        <w:spacing w:line="240" w:lineRule="auto"/>
        <w:rPr>
          <w:rFonts w:ascii="Arial" w:hAnsi="Arial" w:cs="Arial"/>
        </w:rPr>
      </w:pPr>
      <w:r w:rsidRPr="009E3042">
        <w:rPr>
          <w:rFonts w:ascii="Arial" w:hAnsi="Arial" w:cs="Arial"/>
        </w:rPr>
        <w:t>Ability to understand and keep in mind the grant expectations and funding priorities</w:t>
      </w:r>
      <w:r w:rsidR="0026164D">
        <w:rPr>
          <w:rFonts w:ascii="Arial" w:hAnsi="Arial" w:cs="Arial"/>
        </w:rPr>
        <w:t>.</w:t>
      </w:r>
    </w:p>
    <w:p w14:paraId="5EB7521F" w14:textId="36A5EE5D" w:rsidR="00746717" w:rsidRPr="009E3042" w:rsidRDefault="00746717" w:rsidP="00746717">
      <w:pPr>
        <w:pStyle w:val="ListParagraph"/>
        <w:numPr>
          <w:ilvl w:val="0"/>
          <w:numId w:val="5"/>
        </w:numPr>
        <w:spacing w:line="240" w:lineRule="auto"/>
        <w:rPr>
          <w:rFonts w:ascii="Arial" w:hAnsi="Arial" w:cs="Arial"/>
        </w:rPr>
      </w:pPr>
      <w:r w:rsidRPr="009E3042">
        <w:rPr>
          <w:rFonts w:ascii="Arial" w:hAnsi="Arial" w:cs="Arial"/>
        </w:rPr>
        <w:t xml:space="preserve">Willingness to provide written and </w:t>
      </w:r>
      <w:r w:rsidR="00C34D69" w:rsidRPr="009E3042">
        <w:rPr>
          <w:rFonts w:ascii="Arial" w:hAnsi="Arial" w:cs="Arial"/>
        </w:rPr>
        <w:t>verbal</w:t>
      </w:r>
      <w:r w:rsidRPr="009E3042">
        <w:rPr>
          <w:rFonts w:ascii="Arial" w:hAnsi="Arial" w:cs="Arial"/>
        </w:rPr>
        <w:t xml:space="preserve"> comments bas</w:t>
      </w:r>
      <w:r w:rsidR="00D07332" w:rsidRPr="009E3042">
        <w:rPr>
          <w:rFonts w:ascii="Arial" w:hAnsi="Arial" w:cs="Arial"/>
        </w:rPr>
        <w:t xml:space="preserve">ed on professional or community-based </w:t>
      </w:r>
      <w:r w:rsidRPr="009E3042">
        <w:rPr>
          <w:rFonts w:ascii="Arial" w:hAnsi="Arial" w:cs="Arial"/>
        </w:rPr>
        <w:t>knowledge, not based on</w:t>
      </w:r>
      <w:r w:rsidR="008F60F6" w:rsidRPr="009E3042">
        <w:rPr>
          <w:rFonts w:ascii="Arial" w:hAnsi="Arial" w:cs="Arial"/>
        </w:rPr>
        <w:t xml:space="preserve"> one’s</w:t>
      </w:r>
      <w:r w:rsidRPr="009E3042">
        <w:rPr>
          <w:rFonts w:ascii="Arial" w:hAnsi="Arial" w:cs="Arial"/>
        </w:rPr>
        <w:t xml:space="preserve"> </w:t>
      </w:r>
      <w:r w:rsidR="008F60F6" w:rsidRPr="009E3042">
        <w:rPr>
          <w:rFonts w:ascii="Arial" w:hAnsi="Arial" w:cs="Arial"/>
        </w:rPr>
        <w:t>personal</w:t>
      </w:r>
      <w:r w:rsidR="00D37E5C">
        <w:rPr>
          <w:rFonts w:ascii="Arial" w:hAnsi="Arial" w:cs="Arial"/>
        </w:rPr>
        <w:t xml:space="preserve"> </w:t>
      </w:r>
      <w:r w:rsidRPr="009E3042">
        <w:rPr>
          <w:rFonts w:ascii="Arial" w:hAnsi="Arial" w:cs="Arial"/>
        </w:rPr>
        <w:t>opinio</w:t>
      </w:r>
      <w:r w:rsidR="000456FC" w:rsidRPr="009E3042">
        <w:rPr>
          <w:rFonts w:ascii="Arial" w:hAnsi="Arial" w:cs="Arial"/>
        </w:rPr>
        <w:t>ns</w:t>
      </w:r>
      <w:r w:rsidR="0026164D">
        <w:rPr>
          <w:rFonts w:ascii="Arial" w:hAnsi="Arial" w:cs="Arial"/>
        </w:rPr>
        <w:t>.</w:t>
      </w:r>
    </w:p>
    <w:p w14:paraId="60087EBD" w14:textId="5DBF0211" w:rsidR="003E2169" w:rsidRPr="009E3042" w:rsidRDefault="00321720" w:rsidP="000C51A8">
      <w:pPr>
        <w:spacing w:after="80" w:line="240" w:lineRule="auto"/>
        <w:contextualSpacing/>
        <w:rPr>
          <w:rFonts w:ascii="Arial" w:hAnsi="Arial" w:cs="Arial"/>
          <w:b/>
        </w:rPr>
      </w:pPr>
      <w:r w:rsidRPr="009E3042">
        <w:rPr>
          <w:rFonts w:ascii="Arial" w:hAnsi="Arial" w:cs="Arial"/>
          <w:b/>
        </w:rPr>
        <w:t>Tasks at Hand</w:t>
      </w:r>
      <w:r w:rsidR="00746717" w:rsidRPr="009E3042">
        <w:rPr>
          <w:rFonts w:ascii="Arial" w:hAnsi="Arial" w:cs="Arial"/>
          <w:b/>
        </w:rPr>
        <w:t>:</w:t>
      </w:r>
    </w:p>
    <w:p w14:paraId="693EEF05" w14:textId="00C53925" w:rsidR="00AF00EF" w:rsidRPr="009E3042" w:rsidRDefault="00AF00EF" w:rsidP="002F15F2">
      <w:pPr>
        <w:pStyle w:val="ListParagraph"/>
        <w:numPr>
          <w:ilvl w:val="0"/>
          <w:numId w:val="4"/>
        </w:numPr>
        <w:spacing w:line="240" w:lineRule="auto"/>
        <w:rPr>
          <w:rFonts w:ascii="Arial" w:hAnsi="Arial" w:cs="Arial"/>
        </w:rPr>
      </w:pPr>
      <w:r w:rsidRPr="009E3042">
        <w:rPr>
          <w:rFonts w:ascii="Arial" w:hAnsi="Arial" w:cs="Arial"/>
        </w:rPr>
        <w:t>Responsible for reviewing grant appl</w:t>
      </w:r>
      <w:r w:rsidR="00746717" w:rsidRPr="009E3042">
        <w:rPr>
          <w:rFonts w:ascii="Arial" w:hAnsi="Arial" w:cs="Arial"/>
        </w:rPr>
        <w:t>ications submitted for DROF</w:t>
      </w:r>
      <w:r w:rsidR="00A446EA" w:rsidRPr="009E3042">
        <w:rPr>
          <w:rFonts w:ascii="Arial" w:hAnsi="Arial" w:cs="Arial"/>
        </w:rPr>
        <w:t xml:space="preserve"> </w:t>
      </w:r>
      <w:r w:rsidR="009D59DD">
        <w:rPr>
          <w:rFonts w:ascii="Arial" w:hAnsi="Arial" w:cs="Arial"/>
        </w:rPr>
        <w:t>funding</w:t>
      </w:r>
      <w:r w:rsidR="0026164D">
        <w:rPr>
          <w:rFonts w:ascii="Arial" w:hAnsi="Arial" w:cs="Arial"/>
        </w:rPr>
        <w:t>.</w:t>
      </w:r>
    </w:p>
    <w:p w14:paraId="29946111" w14:textId="292DFAD0" w:rsidR="00746717" w:rsidRPr="009E3042" w:rsidRDefault="00AF00EF" w:rsidP="002F15F2">
      <w:pPr>
        <w:pStyle w:val="ListParagraph"/>
        <w:numPr>
          <w:ilvl w:val="0"/>
          <w:numId w:val="4"/>
        </w:numPr>
        <w:spacing w:line="240" w:lineRule="auto"/>
        <w:rPr>
          <w:rFonts w:ascii="Arial" w:hAnsi="Arial" w:cs="Arial"/>
        </w:rPr>
      </w:pPr>
      <w:r w:rsidRPr="009E3042">
        <w:rPr>
          <w:rFonts w:ascii="Arial" w:hAnsi="Arial" w:cs="Arial"/>
        </w:rPr>
        <w:t xml:space="preserve">Assign scores and support with comments </w:t>
      </w:r>
      <w:r w:rsidR="009D59DD">
        <w:rPr>
          <w:rFonts w:ascii="Arial" w:hAnsi="Arial" w:cs="Arial"/>
        </w:rPr>
        <w:t xml:space="preserve">such as the </w:t>
      </w:r>
      <w:r w:rsidRPr="009E3042">
        <w:rPr>
          <w:rFonts w:ascii="Arial" w:hAnsi="Arial" w:cs="Arial"/>
        </w:rPr>
        <w:t>ability to carefully review several grant applications and offer constructive feedback</w:t>
      </w:r>
      <w:r w:rsidR="00A446EA" w:rsidRPr="009E3042">
        <w:rPr>
          <w:rFonts w:ascii="Arial" w:hAnsi="Arial" w:cs="Arial"/>
        </w:rPr>
        <w:t xml:space="preserve"> and reasoning</w:t>
      </w:r>
      <w:r w:rsidRPr="009E3042">
        <w:rPr>
          <w:rFonts w:ascii="Arial" w:hAnsi="Arial" w:cs="Arial"/>
        </w:rPr>
        <w:t xml:space="preserve"> upon review</w:t>
      </w:r>
      <w:r w:rsidR="0026164D">
        <w:rPr>
          <w:rFonts w:ascii="Arial" w:hAnsi="Arial" w:cs="Arial"/>
        </w:rPr>
        <w:t>.</w:t>
      </w:r>
    </w:p>
    <w:p w14:paraId="1CAD19C7" w14:textId="63FBC425" w:rsidR="00AF00EF" w:rsidRPr="009E3042" w:rsidRDefault="00AF00EF" w:rsidP="002F15F2">
      <w:pPr>
        <w:pStyle w:val="ListParagraph"/>
        <w:numPr>
          <w:ilvl w:val="0"/>
          <w:numId w:val="4"/>
        </w:numPr>
        <w:spacing w:line="240" w:lineRule="auto"/>
        <w:rPr>
          <w:rFonts w:ascii="Arial" w:hAnsi="Arial" w:cs="Arial"/>
        </w:rPr>
      </w:pPr>
      <w:r w:rsidRPr="009E3042">
        <w:rPr>
          <w:rFonts w:ascii="Arial" w:hAnsi="Arial" w:cs="Arial"/>
        </w:rPr>
        <w:t xml:space="preserve">Participate in Reviewer Discussion Panel to achieve final ranking for the schedule of </w:t>
      </w:r>
      <w:r w:rsidR="002847A8">
        <w:rPr>
          <w:rFonts w:ascii="Arial" w:hAnsi="Arial" w:cs="Arial"/>
        </w:rPr>
        <w:t xml:space="preserve">recommended </w:t>
      </w:r>
      <w:r w:rsidRPr="009E3042">
        <w:rPr>
          <w:rFonts w:ascii="Arial" w:hAnsi="Arial" w:cs="Arial"/>
        </w:rPr>
        <w:t>applications</w:t>
      </w:r>
      <w:r w:rsidR="0026164D">
        <w:rPr>
          <w:rFonts w:ascii="Arial" w:hAnsi="Arial" w:cs="Arial"/>
        </w:rPr>
        <w:t>.</w:t>
      </w:r>
    </w:p>
    <w:p w14:paraId="1AC78175" w14:textId="5C8CA4CC" w:rsidR="00AF00EF" w:rsidRDefault="00321720" w:rsidP="001510B2">
      <w:pPr>
        <w:spacing w:line="240" w:lineRule="auto"/>
        <w:contextualSpacing/>
        <w:rPr>
          <w:rFonts w:ascii="Arial" w:hAnsi="Arial" w:cs="Arial"/>
          <w:b/>
        </w:rPr>
      </w:pPr>
      <w:r w:rsidRPr="009E3042">
        <w:rPr>
          <w:rFonts w:ascii="Arial" w:hAnsi="Arial" w:cs="Arial"/>
          <w:b/>
        </w:rPr>
        <w:t xml:space="preserve">Timeline &amp; </w:t>
      </w:r>
      <w:r w:rsidR="00AF00EF" w:rsidRPr="009E3042">
        <w:rPr>
          <w:rFonts w:ascii="Arial" w:hAnsi="Arial" w:cs="Arial"/>
          <w:b/>
        </w:rPr>
        <w:t>Commitment</w:t>
      </w:r>
    </w:p>
    <w:tbl>
      <w:tblPr>
        <w:tblStyle w:val="TableGrid"/>
        <w:tblW w:w="10435" w:type="dxa"/>
        <w:tblLook w:val="04A0" w:firstRow="1" w:lastRow="0" w:firstColumn="1" w:lastColumn="0" w:noHBand="0" w:noVBand="1"/>
      </w:tblPr>
      <w:tblGrid>
        <w:gridCol w:w="444"/>
        <w:gridCol w:w="5221"/>
        <w:gridCol w:w="2700"/>
        <w:gridCol w:w="2070"/>
      </w:tblGrid>
      <w:tr w:rsidR="00D37E5C" w:rsidRPr="00AB17EF" w14:paraId="7A946955" w14:textId="77777777" w:rsidTr="002B571D">
        <w:tc>
          <w:tcPr>
            <w:tcW w:w="444" w:type="dxa"/>
          </w:tcPr>
          <w:p w14:paraId="48BB1308" w14:textId="77777777" w:rsidR="00D37E5C" w:rsidRPr="00AB17EF" w:rsidRDefault="00D37E5C" w:rsidP="005F0583">
            <w:pPr>
              <w:contextualSpacing/>
              <w:jc w:val="center"/>
              <w:rPr>
                <w:rFonts w:ascii="Arial" w:hAnsi="Arial" w:cs="Arial"/>
                <w:b/>
                <w:sz w:val="28"/>
                <w:szCs w:val="28"/>
              </w:rPr>
            </w:pPr>
          </w:p>
        </w:tc>
        <w:tc>
          <w:tcPr>
            <w:tcW w:w="5221" w:type="dxa"/>
          </w:tcPr>
          <w:p w14:paraId="4BD5E908" w14:textId="77777777" w:rsidR="00D37E5C" w:rsidRPr="00AB17EF" w:rsidRDefault="00D37E5C" w:rsidP="005F0583">
            <w:pPr>
              <w:contextualSpacing/>
              <w:jc w:val="center"/>
              <w:rPr>
                <w:rFonts w:ascii="Arial" w:hAnsi="Arial" w:cs="Arial"/>
                <w:b/>
              </w:rPr>
            </w:pPr>
            <w:r w:rsidRPr="00AB17EF">
              <w:rPr>
                <w:rFonts w:ascii="Arial" w:hAnsi="Arial" w:cs="Arial"/>
                <w:b/>
                <w:sz w:val="28"/>
                <w:szCs w:val="28"/>
              </w:rPr>
              <w:t xml:space="preserve">  </w:t>
            </w:r>
            <w:r w:rsidRPr="00AB17EF">
              <w:rPr>
                <w:rFonts w:ascii="Arial" w:hAnsi="Arial" w:cs="Arial"/>
                <w:b/>
              </w:rPr>
              <w:t>Description</w:t>
            </w:r>
          </w:p>
        </w:tc>
        <w:tc>
          <w:tcPr>
            <w:tcW w:w="2700" w:type="dxa"/>
          </w:tcPr>
          <w:p w14:paraId="6859AA8D" w14:textId="77777777" w:rsidR="00D37E5C" w:rsidRPr="00AB17EF" w:rsidRDefault="00D37E5C" w:rsidP="005F0583">
            <w:pPr>
              <w:contextualSpacing/>
              <w:jc w:val="center"/>
              <w:rPr>
                <w:rFonts w:ascii="Arial" w:hAnsi="Arial" w:cs="Arial"/>
                <w:b/>
              </w:rPr>
            </w:pPr>
            <w:r w:rsidRPr="00AB17EF">
              <w:rPr>
                <w:rFonts w:ascii="Arial" w:hAnsi="Arial" w:cs="Arial"/>
                <w:b/>
              </w:rPr>
              <w:t xml:space="preserve">Date </w:t>
            </w:r>
          </w:p>
        </w:tc>
        <w:tc>
          <w:tcPr>
            <w:tcW w:w="2070" w:type="dxa"/>
          </w:tcPr>
          <w:p w14:paraId="52F0CA79" w14:textId="77777777" w:rsidR="00D37E5C" w:rsidRPr="00AB17EF" w:rsidRDefault="00D37E5C" w:rsidP="005F0583">
            <w:pPr>
              <w:contextualSpacing/>
              <w:jc w:val="center"/>
              <w:rPr>
                <w:rFonts w:ascii="Arial" w:hAnsi="Arial" w:cs="Arial"/>
                <w:b/>
              </w:rPr>
            </w:pPr>
            <w:r w:rsidRPr="00AB17EF">
              <w:rPr>
                <w:rFonts w:ascii="Arial" w:hAnsi="Arial" w:cs="Arial"/>
                <w:b/>
              </w:rPr>
              <w:t>Time</w:t>
            </w:r>
          </w:p>
        </w:tc>
      </w:tr>
      <w:tr w:rsidR="00D37E5C" w:rsidRPr="00AB17EF" w14:paraId="67CA9A45" w14:textId="77777777" w:rsidTr="002B571D">
        <w:tc>
          <w:tcPr>
            <w:tcW w:w="444" w:type="dxa"/>
            <w:vAlign w:val="center"/>
          </w:tcPr>
          <w:p w14:paraId="2A99D8DE" w14:textId="77777777" w:rsidR="00D37E5C" w:rsidRPr="00AB17EF" w:rsidRDefault="00D37E5C" w:rsidP="005F0583">
            <w:pPr>
              <w:contextualSpacing/>
              <w:rPr>
                <w:rFonts w:ascii="Arial" w:hAnsi="Arial" w:cs="Arial"/>
                <w:sz w:val="28"/>
                <w:szCs w:val="28"/>
              </w:rPr>
            </w:pPr>
            <w:r w:rsidRPr="00AB17EF">
              <w:rPr>
                <w:rFonts w:ascii="Arial" w:hAnsi="Arial" w:cs="Arial"/>
                <w:sz w:val="28"/>
                <w:szCs w:val="28"/>
              </w:rPr>
              <w:t>□</w:t>
            </w:r>
          </w:p>
        </w:tc>
        <w:tc>
          <w:tcPr>
            <w:tcW w:w="5221" w:type="dxa"/>
            <w:vAlign w:val="center"/>
          </w:tcPr>
          <w:p w14:paraId="6B218135" w14:textId="085A4227" w:rsidR="00D37E5C" w:rsidRPr="00AB17EF" w:rsidRDefault="00D37E5C" w:rsidP="005F0583">
            <w:pPr>
              <w:contextualSpacing/>
              <w:rPr>
                <w:rFonts w:ascii="Arial" w:hAnsi="Arial" w:cs="Arial"/>
              </w:rPr>
            </w:pPr>
            <w:r w:rsidRPr="00AB17EF">
              <w:rPr>
                <w:rFonts w:ascii="Arial" w:hAnsi="Arial" w:cs="Arial"/>
              </w:rPr>
              <w:t>Reviewer Orientation &amp; Training</w:t>
            </w:r>
            <w:r>
              <w:rPr>
                <w:rFonts w:ascii="Arial" w:hAnsi="Arial" w:cs="Arial"/>
              </w:rPr>
              <w:t xml:space="preserve"> </w:t>
            </w:r>
            <w:r w:rsidR="001A63C0">
              <w:rPr>
                <w:rFonts w:ascii="Arial" w:hAnsi="Arial" w:cs="Arial"/>
              </w:rPr>
              <w:t>(online)</w:t>
            </w:r>
          </w:p>
        </w:tc>
        <w:tc>
          <w:tcPr>
            <w:tcW w:w="2700" w:type="dxa"/>
          </w:tcPr>
          <w:p w14:paraId="7F66AFCF" w14:textId="69070CE9" w:rsidR="00D37E5C" w:rsidRPr="00AB17EF" w:rsidRDefault="00CA399C" w:rsidP="002D5BD8">
            <w:pPr>
              <w:contextualSpacing/>
              <w:jc w:val="center"/>
              <w:rPr>
                <w:rFonts w:ascii="Arial" w:hAnsi="Arial" w:cs="Arial"/>
              </w:rPr>
            </w:pPr>
            <w:r>
              <w:rPr>
                <w:rFonts w:ascii="Arial" w:hAnsi="Arial" w:cs="Arial"/>
              </w:rPr>
              <w:t>Sept 1, 2021</w:t>
            </w:r>
          </w:p>
        </w:tc>
        <w:tc>
          <w:tcPr>
            <w:tcW w:w="2070" w:type="dxa"/>
          </w:tcPr>
          <w:p w14:paraId="21738539" w14:textId="0D2377E4" w:rsidR="00D37E5C" w:rsidRPr="00AB17EF" w:rsidRDefault="002B571D" w:rsidP="002D5BD8">
            <w:pPr>
              <w:contextualSpacing/>
              <w:jc w:val="center"/>
              <w:rPr>
                <w:rFonts w:ascii="Arial" w:hAnsi="Arial" w:cs="Arial"/>
              </w:rPr>
            </w:pPr>
            <w:r>
              <w:rPr>
                <w:rFonts w:ascii="Arial" w:hAnsi="Arial" w:cs="Arial"/>
              </w:rPr>
              <w:t>10</w:t>
            </w:r>
            <w:r w:rsidR="00D37E5C">
              <w:rPr>
                <w:rFonts w:ascii="Arial" w:hAnsi="Arial" w:cs="Arial"/>
              </w:rPr>
              <w:t>:00</w:t>
            </w:r>
            <w:r>
              <w:rPr>
                <w:rFonts w:ascii="Arial" w:hAnsi="Arial" w:cs="Arial"/>
              </w:rPr>
              <w:t xml:space="preserve"> </w:t>
            </w:r>
            <w:r w:rsidR="00D37E5C">
              <w:rPr>
                <w:rFonts w:ascii="Arial" w:hAnsi="Arial" w:cs="Arial"/>
              </w:rPr>
              <w:t>to 1</w:t>
            </w:r>
            <w:r w:rsidR="00C9080F">
              <w:rPr>
                <w:rFonts w:ascii="Arial" w:hAnsi="Arial" w:cs="Arial"/>
              </w:rPr>
              <w:t>1</w:t>
            </w:r>
            <w:r w:rsidR="00D37E5C">
              <w:rPr>
                <w:rFonts w:ascii="Arial" w:hAnsi="Arial" w:cs="Arial"/>
              </w:rPr>
              <w:t>:</w:t>
            </w:r>
            <w:r w:rsidR="00C9080F">
              <w:rPr>
                <w:rFonts w:ascii="Arial" w:hAnsi="Arial" w:cs="Arial"/>
              </w:rPr>
              <w:t>30a</w:t>
            </w:r>
            <w:r w:rsidR="00D37E5C">
              <w:rPr>
                <w:rFonts w:ascii="Arial" w:hAnsi="Arial" w:cs="Arial"/>
              </w:rPr>
              <w:t>m</w:t>
            </w:r>
          </w:p>
        </w:tc>
      </w:tr>
      <w:tr w:rsidR="00D37E5C" w:rsidRPr="00AB17EF" w14:paraId="5119B5AB" w14:textId="77777777" w:rsidTr="002B571D">
        <w:tc>
          <w:tcPr>
            <w:tcW w:w="444" w:type="dxa"/>
            <w:vAlign w:val="center"/>
          </w:tcPr>
          <w:p w14:paraId="628D3C9B" w14:textId="77777777" w:rsidR="00D37E5C" w:rsidRPr="00AB17EF" w:rsidRDefault="00D37E5C" w:rsidP="005F0583">
            <w:pPr>
              <w:contextualSpacing/>
              <w:rPr>
                <w:rFonts w:ascii="Arial" w:hAnsi="Arial" w:cs="Arial"/>
              </w:rPr>
            </w:pPr>
            <w:r w:rsidRPr="00AB17EF">
              <w:rPr>
                <w:rFonts w:ascii="Arial" w:hAnsi="Arial" w:cs="Arial"/>
                <w:sz w:val="28"/>
                <w:szCs w:val="28"/>
              </w:rPr>
              <w:t>□</w:t>
            </w:r>
          </w:p>
        </w:tc>
        <w:tc>
          <w:tcPr>
            <w:tcW w:w="5221" w:type="dxa"/>
            <w:vAlign w:val="center"/>
          </w:tcPr>
          <w:p w14:paraId="5F5AE398" w14:textId="4C3FD16F" w:rsidR="00D37E5C" w:rsidRPr="00AB17EF" w:rsidRDefault="00D37E5C" w:rsidP="005F0583">
            <w:pPr>
              <w:contextualSpacing/>
              <w:rPr>
                <w:rFonts w:ascii="Arial" w:hAnsi="Arial" w:cs="Arial"/>
              </w:rPr>
            </w:pPr>
            <w:r w:rsidRPr="00AB17EF">
              <w:rPr>
                <w:rFonts w:ascii="Arial" w:hAnsi="Arial" w:cs="Arial"/>
              </w:rPr>
              <w:t>Independent Review of Applications</w:t>
            </w:r>
            <w:r w:rsidR="001A63C0">
              <w:rPr>
                <w:rFonts w:ascii="Arial" w:hAnsi="Arial" w:cs="Arial"/>
              </w:rPr>
              <w:t xml:space="preserve"> </w:t>
            </w:r>
          </w:p>
        </w:tc>
        <w:tc>
          <w:tcPr>
            <w:tcW w:w="2700" w:type="dxa"/>
          </w:tcPr>
          <w:p w14:paraId="3CDA1D87" w14:textId="61E49EAA" w:rsidR="00D37E5C" w:rsidRPr="00AB17EF" w:rsidRDefault="002B571D" w:rsidP="002D5BD8">
            <w:pPr>
              <w:contextualSpacing/>
              <w:jc w:val="center"/>
              <w:rPr>
                <w:rFonts w:ascii="Arial" w:hAnsi="Arial" w:cs="Arial"/>
              </w:rPr>
            </w:pPr>
            <w:r>
              <w:rPr>
                <w:rFonts w:ascii="Arial" w:hAnsi="Arial" w:cs="Arial"/>
              </w:rPr>
              <w:t>Sept 1</w:t>
            </w:r>
            <w:r w:rsidR="002142E6">
              <w:rPr>
                <w:rFonts w:ascii="Arial" w:hAnsi="Arial" w:cs="Arial"/>
              </w:rPr>
              <w:t xml:space="preserve"> – Sept </w:t>
            </w:r>
            <w:r>
              <w:rPr>
                <w:rFonts w:ascii="Arial" w:hAnsi="Arial" w:cs="Arial"/>
              </w:rPr>
              <w:t>21, 2021</w:t>
            </w:r>
          </w:p>
        </w:tc>
        <w:tc>
          <w:tcPr>
            <w:tcW w:w="2070" w:type="dxa"/>
          </w:tcPr>
          <w:p w14:paraId="16AB9FAF" w14:textId="77777777" w:rsidR="00D37E5C" w:rsidRPr="00AB17EF" w:rsidRDefault="00D37E5C" w:rsidP="002D5BD8">
            <w:pPr>
              <w:contextualSpacing/>
              <w:jc w:val="center"/>
              <w:rPr>
                <w:rFonts w:ascii="Arial" w:hAnsi="Arial" w:cs="Arial"/>
              </w:rPr>
            </w:pPr>
          </w:p>
        </w:tc>
      </w:tr>
      <w:tr w:rsidR="00D37E5C" w:rsidRPr="00AB17EF" w14:paraId="7B391705" w14:textId="77777777" w:rsidTr="002B571D">
        <w:tc>
          <w:tcPr>
            <w:tcW w:w="444" w:type="dxa"/>
            <w:vAlign w:val="center"/>
          </w:tcPr>
          <w:p w14:paraId="625B4AB1" w14:textId="77777777" w:rsidR="00D37E5C" w:rsidRPr="00AB17EF" w:rsidRDefault="00D37E5C" w:rsidP="005F0583">
            <w:pPr>
              <w:contextualSpacing/>
              <w:rPr>
                <w:rFonts w:ascii="Arial" w:hAnsi="Arial" w:cs="Arial"/>
              </w:rPr>
            </w:pPr>
            <w:r w:rsidRPr="00AB17EF">
              <w:rPr>
                <w:rFonts w:ascii="Arial" w:hAnsi="Arial" w:cs="Arial"/>
                <w:sz w:val="28"/>
                <w:szCs w:val="28"/>
              </w:rPr>
              <w:t>□</w:t>
            </w:r>
          </w:p>
        </w:tc>
        <w:tc>
          <w:tcPr>
            <w:tcW w:w="5221" w:type="dxa"/>
            <w:vAlign w:val="center"/>
          </w:tcPr>
          <w:p w14:paraId="634D65E1" w14:textId="01B142BF" w:rsidR="00D37E5C" w:rsidRPr="00AB17EF" w:rsidRDefault="00D37E5C" w:rsidP="005F0583">
            <w:pPr>
              <w:contextualSpacing/>
              <w:rPr>
                <w:rFonts w:ascii="Arial" w:hAnsi="Arial" w:cs="Arial"/>
              </w:rPr>
            </w:pPr>
            <w:r w:rsidRPr="00AB17EF">
              <w:rPr>
                <w:rFonts w:ascii="Arial" w:hAnsi="Arial" w:cs="Arial"/>
              </w:rPr>
              <w:t xml:space="preserve">Reviewer Discussion Panel Meeting </w:t>
            </w:r>
            <w:r w:rsidR="001A63C0">
              <w:rPr>
                <w:rFonts w:ascii="Arial" w:hAnsi="Arial" w:cs="Arial"/>
              </w:rPr>
              <w:t>(online)</w:t>
            </w:r>
          </w:p>
        </w:tc>
        <w:tc>
          <w:tcPr>
            <w:tcW w:w="2700" w:type="dxa"/>
          </w:tcPr>
          <w:p w14:paraId="2B4A5310" w14:textId="5F510BF0" w:rsidR="00D37E5C" w:rsidRPr="00AB17EF" w:rsidRDefault="002142E6" w:rsidP="002D5BD8">
            <w:pPr>
              <w:contextualSpacing/>
              <w:jc w:val="center"/>
              <w:rPr>
                <w:rFonts w:ascii="Arial" w:hAnsi="Arial" w:cs="Arial"/>
              </w:rPr>
            </w:pPr>
            <w:r>
              <w:rPr>
                <w:rFonts w:ascii="Arial" w:hAnsi="Arial" w:cs="Arial"/>
              </w:rPr>
              <w:t xml:space="preserve">Sept </w:t>
            </w:r>
            <w:r w:rsidR="002B571D">
              <w:rPr>
                <w:rFonts w:ascii="Arial" w:hAnsi="Arial" w:cs="Arial"/>
              </w:rPr>
              <w:t>27, 2021</w:t>
            </w:r>
          </w:p>
        </w:tc>
        <w:tc>
          <w:tcPr>
            <w:tcW w:w="2070" w:type="dxa"/>
          </w:tcPr>
          <w:p w14:paraId="5D615CFC" w14:textId="3BCC41F0" w:rsidR="00D37E5C" w:rsidRPr="00AB17EF" w:rsidRDefault="002B571D" w:rsidP="002D5BD8">
            <w:pPr>
              <w:contextualSpacing/>
              <w:jc w:val="center"/>
              <w:rPr>
                <w:rFonts w:ascii="Arial" w:hAnsi="Arial" w:cs="Arial"/>
              </w:rPr>
            </w:pPr>
            <w:r>
              <w:rPr>
                <w:rFonts w:ascii="Arial" w:hAnsi="Arial" w:cs="Arial"/>
              </w:rPr>
              <w:t>10:00</w:t>
            </w:r>
            <w:r w:rsidR="00D37E5C">
              <w:rPr>
                <w:rFonts w:ascii="Arial" w:hAnsi="Arial" w:cs="Arial"/>
              </w:rPr>
              <w:t xml:space="preserve"> to 2:00</w:t>
            </w:r>
            <w:bookmarkStart w:id="1" w:name="_GoBack"/>
            <w:bookmarkEnd w:id="1"/>
            <w:r w:rsidR="00D37E5C">
              <w:rPr>
                <w:rFonts w:ascii="Arial" w:hAnsi="Arial" w:cs="Arial"/>
              </w:rPr>
              <w:t>pm</w:t>
            </w:r>
          </w:p>
        </w:tc>
      </w:tr>
      <w:tr w:rsidR="00D37E5C" w:rsidRPr="00AB17EF" w14:paraId="510BEAA1" w14:textId="77777777" w:rsidTr="002B571D">
        <w:tc>
          <w:tcPr>
            <w:tcW w:w="444" w:type="dxa"/>
            <w:vAlign w:val="center"/>
          </w:tcPr>
          <w:p w14:paraId="58351519" w14:textId="77777777" w:rsidR="00D37E5C" w:rsidRPr="00AB17EF" w:rsidRDefault="00D37E5C" w:rsidP="005F0583">
            <w:pPr>
              <w:contextualSpacing/>
              <w:rPr>
                <w:rFonts w:ascii="Arial" w:hAnsi="Arial" w:cs="Arial"/>
              </w:rPr>
            </w:pPr>
            <w:r w:rsidRPr="00AB17EF">
              <w:rPr>
                <w:rFonts w:ascii="Arial" w:hAnsi="Arial" w:cs="Arial"/>
                <w:sz w:val="28"/>
                <w:szCs w:val="28"/>
              </w:rPr>
              <w:t>□</w:t>
            </w:r>
          </w:p>
        </w:tc>
        <w:tc>
          <w:tcPr>
            <w:tcW w:w="5221" w:type="dxa"/>
            <w:vAlign w:val="center"/>
          </w:tcPr>
          <w:p w14:paraId="07774AB5" w14:textId="4661C11C" w:rsidR="00D37E5C" w:rsidRPr="00AB17EF" w:rsidRDefault="00D37E5C" w:rsidP="005F0583">
            <w:pPr>
              <w:contextualSpacing/>
              <w:rPr>
                <w:rFonts w:ascii="Arial" w:hAnsi="Arial" w:cs="Arial"/>
              </w:rPr>
            </w:pPr>
            <w:r w:rsidRPr="00AB17EF">
              <w:rPr>
                <w:rFonts w:ascii="Arial" w:hAnsi="Arial" w:cs="Arial"/>
              </w:rPr>
              <w:t xml:space="preserve">Grant Reviewer Survey </w:t>
            </w:r>
            <w:r w:rsidR="00FE4E79">
              <w:rPr>
                <w:rFonts w:ascii="Arial" w:hAnsi="Arial" w:cs="Arial"/>
              </w:rPr>
              <w:t>Sent Out (online)</w:t>
            </w:r>
          </w:p>
        </w:tc>
        <w:tc>
          <w:tcPr>
            <w:tcW w:w="2700" w:type="dxa"/>
          </w:tcPr>
          <w:p w14:paraId="0679C771" w14:textId="1D3339C7" w:rsidR="00D37E5C" w:rsidRPr="00AB17EF" w:rsidRDefault="002142E6" w:rsidP="002D5BD8">
            <w:pPr>
              <w:contextualSpacing/>
              <w:jc w:val="center"/>
              <w:rPr>
                <w:rFonts w:ascii="Arial" w:hAnsi="Arial" w:cs="Arial"/>
              </w:rPr>
            </w:pPr>
            <w:r>
              <w:rPr>
                <w:rFonts w:ascii="Arial" w:hAnsi="Arial" w:cs="Arial"/>
              </w:rPr>
              <w:t>Sept 2</w:t>
            </w:r>
            <w:r w:rsidR="002B571D">
              <w:rPr>
                <w:rFonts w:ascii="Arial" w:hAnsi="Arial" w:cs="Arial"/>
              </w:rPr>
              <w:t>8, 2021</w:t>
            </w:r>
          </w:p>
        </w:tc>
        <w:tc>
          <w:tcPr>
            <w:tcW w:w="2070" w:type="dxa"/>
            <w:vAlign w:val="center"/>
          </w:tcPr>
          <w:p w14:paraId="08E4EAAF" w14:textId="77777777" w:rsidR="00D37E5C" w:rsidRPr="00AB17EF" w:rsidRDefault="00D37E5C" w:rsidP="005F0583">
            <w:pPr>
              <w:contextualSpacing/>
              <w:rPr>
                <w:rFonts w:ascii="Arial" w:hAnsi="Arial" w:cs="Arial"/>
              </w:rPr>
            </w:pPr>
          </w:p>
        </w:tc>
      </w:tr>
    </w:tbl>
    <w:p w14:paraId="1A9B0928" w14:textId="77777777" w:rsidR="00D37E5C" w:rsidRDefault="00D37E5C" w:rsidP="001510B2">
      <w:pPr>
        <w:spacing w:line="240" w:lineRule="auto"/>
        <w:contextualSpacing/>
        <w:rPr>
          <w:rFonts w:ascii="Arial" w:hAnsi="Arial" w:cs="Arial"/>
          <w:b/>
        </w:rPr>
      </w:pPr>
    </w:p>
    <w:p w14:paraId="0AAB8C0B" w14:textId="722831B9" w:rsidR="00DF1050" w:rsidRPr="000C51A8" w:rsidRDefault="00DF1050" w:rsidP="001510B2">
      <w:pPr>
        <w:spacing w:line="240" w:lineRule="auto"/>
        <w:contextualSpacing/>
        <w:rPr>
          <w:rFonts w:ascii="Arial" w:hAnsi="Arial" w:cs="Arial"/>
          <w:b/>
          <w:sz w:val="8"/>
          <w:szCs w:val="8"/>
        </w:rPr>
      </w:pPr>
    </w:p>
    <w:p w14:paraId="0269795B" w14:textId="0174BA94" w:rsidR="00C34D69" w:rsidRPr="009E3042" w:rsidRDefault="00C34D69" w:rsidP="00C34D69">
      <w:pPr>
        <w:spacing w:line="240" w:lineRule="auto"/>
        <w:contextualSpacing/>
        <w:rPr>
          <w:rFonts w:ascii="Arial" w:hAnsi="Arial" w:cs="Arial"/>
          <w:b/>
          <w:sz w:val="28"/>
          <w:szCs w:val="28"/>
        </w:rPr>
      </w:pPr>
      <w:r w:rsidRPr="009E3042">
        <w:rPr>
          <w:rFonts w:ascii="Arial" w:hAnsi="Arial" w:cs="Arial"/>
          <w:b/>
          <w:sz w:val="28"/>
          <w:szCs w:val="28"/>
        </w:rPr>
        <w:t>How to Apply</w:t>
      </w:r>
    </w:p>
    <w:p w14:paraId="52A1B4D5" w14:textId="17278BF5" w:rsidR="005E6425" w:rsidRPr="009E3042" w:rsidRDefault="009D2FC4" w:rsidP="00C34D69">
      <w:pPr>
        <w:spacing w:line="240" w:lineRule="auto"/>
        <w:contextualSpacing/>
        <w:rPr>
          <w:rFonts w:ascii="Arial" w:hAnsi="Arial" w:cs="Arial"/>
          <w:b/>
          <w:sz w:val="28"/>
          <w:szCs w:val="28"/>
        </w:rPr>
      </w:pPr>
      <w:r w:rsidRPr="009E3042">
        <w:rPr>
          <w:rFonts w:ascii="Arial" w:hAnsi="Arial" w:cs="Arial"/>
        </w:rPr>
        <w:t xml:space="preserve">Prospective grant reviewers should visit the </w:t>
      </w:r>
      <w:hyperlink r:id="rId11" w:history="1">
        <w:r w:rsidRPr="009E3042">
          <w:rPr>
            <w:rStyle w:val="Hyperlink"/>
            <w:rFonts w:ascii="Arial" w:hAnsi="Arial" w:cs="Arial"/>
          </w:rPr>
          <w:t>Duwamish River Opportunity Fund</w:t>
        </w:r>
      </w:hyperlink>
      <w:r w:rsidRPr="009E3042">
        <w:rPr>
          <w:rFonts w:ascii="Arial" w:hAnsi="Arial" w:cs="Arial"/>
        </w:rPr>
        <w:t xml:space="preserve"> main page to learn more about the program and access the </w:t>
      </w:r>
      <w:r w:rsidR="009D59DD">
        <w:rPr>
          <w:rFonts w:ascii="Arial" w:hAnsi="Arial" w:cs="Arial"/>
        </w:rPr>
        <w:t xml:space="preserve">grant reviewer </w:t>
      </w:r>
      <w:r w:rsidRPr="009E3042">
        <w:rPr>
          <w:rFonts w:ascii="Arial" w:hAnsi="Arial" w:cs="Arial"/>
        </w:rPr>
        <w:t>application.</w:t>
      </w:r>
      <w:r w:rsidR="00615611" w:rsidRPr="009E3042">
        <w:rPr>
          <w:rFonts w:ascii="Arial" w:hAnsi="Arial" w:cs="Arial"/>
        </w:rPr>
        <w:t xml:space="preserve"> </w:t>
      </w:r>
      <w:r w:rsidR="00615611" w:rsidRPr="008C7756">
        <w:rPr>
          <w:rFonts w:ascii="Arial" w:hAnsi="Arial" w:cs="Arial"/>
        </w:rPr>
        <w:t xml:space="preserve">Please </w:t>
      </w:r>
      <w:r w:rsidR="00A446EA" w:rsidRPr="008C7756">
        <w:rPr>
          <w:rFonts w:ascii="Arial" w:hAnsi="Arial" w:cs="Arial"/>
        </w:rPr>
        <w:t>fully complete the</w:t>
      </w:r>
      <w:r w:rsidR="00615611" w:rsidRPr="008C7756">
        <w:rPr>
          <w:rFonts w:ascii="Arial" w:hAnsi="Arial" w:cs="Arial"/>
        </w:rPr>
        <w:t xml:space="preserve"> application and submit </w:t>
      </w:r>
      <w:r w:rsidR="00A446EA" w:rsidRPr="008C7756">
        <w:rPr>
          <w:rFonts w:ascii="Arial" w:hAnsi="Arial" w:cs="Arial"/>
        </w:rPr>
        <w:t xml:space="preserve">one PDF </w:t>
      </w:r>
      <w:r w:rsidR="00516D82" w:rsidRPr="008C7756">
        <w:rPr>
          <w:rFonts w:ascii="Arial" w:hAnsi="Arial" w:cs="Arial"/>
        </w:rPr>
        <w:t xml:space="preserve">or Word </w:t>
      </w:r>
      <w:r w:rsidR="00A446EA" w:rsidRPr="008C7756">
        <w:rPr>
          <w:rFonts w:ascii="Arial" w:hAnsi="Arial" w:cs="Arial"/>
        </w:rPr>
        <w:t>document to</w:t>
      </w:r>
      <w:r w:rsidR="00756637">
        <w:rPr>
          <w:rFonts w:ascii="Arial" w:hAnsi="Arial" w:cs="Arial"/>
        </w:rPr>
        <w:t xml:space="preserve"> </w:t>
      </w:r>
      <w:hyperlink r:id="rId12" w:history="1">
        <w:r w:rsidR="00756637" w:rsidRPr="000729FA">
          <w:rPr>
            <w:rStyle w:val="Hyperlink"/>
            <w:rFonts w:ascii="Arial" w:hAnsi="Arial" w:cs="Arial"/>
          </w:rPr>
          <w:t>DROF@seattle.gov</w:t>
        </w:r>
      </w:hyperlink>
      <w:r w:rsidR="00756637">
        <w:rPr>
          <w:rStyle w:val="Hyperlink"/>
          <w:rFonts w:ascii="Arial" w:hAnsi="Arial" w:cs="Arial"/>
        </w:rPr>
        <w:t xml:space="preserve"> </w:t>
      </w:r>
      <w:r w:rsidR="00615611" w:rsidRPr="008C7756">
        <w:rPr>
          <w:rFonts w:ascii="Arial" w:hAnsi="Arial" w:cs="Arial"/>
        </w:rPr>
        <w:t xml:space="preserve">no later than the deadline date. </w:t>
      </w:r>
      <w:r w:rsidR="00D01FAF" w:rsidRPr="008C7756">
        <w:rPr>
          <w:rFonts w:ascii="Arial" w:hAnsi="Arial" w:cs="Arial"/>
        </w:rPr>
        <w:t>You must include a copy of your resume to support your application.</w:t>
      </w:r>
    </w:p>
    <w:p w14:paraId="6AB15FFF" w14:textId="77777777" w:rsidR="009D2FC4" w:rsidRPr="009E3042" w:rsidRDefault="009D2FC4" w:rsidP="00C34D69">
      <w:pPr>
        <w:spacing w:line="240" w:lineRule="auto"/>
        <w:contextualSpacing/>
        <w:rPr>
          <w:rFonts w:ascii="Arial" w:hAnsi="Arial" w:cs="Arial"/>
          <w:b/>
          <w:sz w:val="28"/>
          <w:szCs w:val="28"/>
        </w:rPr>
      </w:pPr>
    </w:p>
    <w:p w14:paraId="093011F7" w14:textId="64AD62BA" w:rsidR="00C34D69" w:rsidRPr="009E3042" w:rsidRDefault="00C34D69" w:rsidP="00C34D69">
      <w:pPr>
        <w:spacing w:line="240" w:lineRule="auto"/>
        <w:contextualSpacing/>
        <w:rPr>
          <w:rFonts w:ascii="Arial" w:hAnsi="Arial" w:cs="Arial"/>
          <w:b/>
          <w:sz w:val="28"/>
          <w:szCs w:val="28"/>
        </w:rPr>
      </w:pPr>
      <w:r w:rsidRPr="009E3042">
        <w:rPr>
          <w:rFonts w:ascii="Arial" w:hAnsi="Arial" w:cs="Arial"/>
          <w:b/>
          <w:sz w:val="28"/>
          <w:szCs w:val="28"/>
        </w:rPr>
        <w:t>Selection Process &amp; Timeline</w:t>
      </w:r>
    </w:p>
    <w:p w14:paraId="2788BFDF" w14:textId="39B51434" w:rsidR="009D2FC4" w:rsidRPr="009E3042" w:rsidRDefault="00C34D69" w:rsidP="00C34D69">
      <w:pPr>
        <w:spacing w:line="240" w:lineRule="auto"/>
        <w:contextualSpacing/>
        <w:rPr>
          <w:rFonts w:ascii="Arial" w:hAnsi="Arial" w:cs="Arial"/>
        </w:rPr>
      </w:pPr>
      <w:r w:rsidRPr="009E3042">
        <w:rPr>
          <w:rFonts w:ascii="Arial" w:hAnsi="Arial" w:cs="Arial"/>
        </w:rPr>
        <w:t>A committee appointed by the Department of Neig</w:t>
      </w:r>
      <w:r w:rsidR="005E6425" w:rsidRPr="009E3042">
        <w:rPr>
          <w:rFonts w:ascii="Arial" w:hAnsi="Arial" w:cs="Arial"/>
        </w:rPr>
        <w:t>hborhoods (DON) will make recommendation decisions</w:t>
      </w:r>
      <w:r w:rsidRPr="009E3042">
        <w:rPr>
          <w:rFonts w:ascii="Arial" w:hAnsi="Arial" w:cs="Arial"/>
        </w:rPr>
        <w:t xml:space="preserve"> based </w:t>
      </w:r>
      <w:r w:rsidR="005E6425" w:rsidRPr="009E3042">
        <w:rPr>
          <w:rFonts w:ascii="Arial" w:hAnsi="Arial" w:cs="Arial"/>
        </w:rPr>
        <w:t xml:space="preserve">on the application pool. The goal is to create an equitable, well-balanced and robust panel with community members which have a wide-array of expertise and experience. </w:t>
      </w:r>
    </w:p>
    <w:p w14:paraId="2E868C4F" w14:textId="57F07A0C" w:rsidR="00C34D69" w:rsidRPr="00FE4E79" w:rsidRDefault="009D2FC4" w:rsidP="001A63C0">
      <w:pPr>
        <w:pStyle w:val="ListParagraph"/>
        <w:numPr>
          <w:ilvl w:val="0"/>
          <w:numId w:val="6"/>
        </w:numPr>
        <w:spacing w:line="240" w:lineRule="auto"/>
        <w:rPr>
          <w:rFonts w:ascii="Arial" w:hAnsi="Arial" w:cs="Arial"/>
          <w:b/>
          <w:highlight w:val="yellow"/>
        </w:rPr>
      </w:pPr>
      <w:r w:rsidRPr="00FE4E79">
        <w:rPr>
          <w:rFonts w:ascii="Arial" w:hAnsi="Arial" w:cs="Arial"/>
          <w:b/>
          <w:highlight w:val="yellow"/>
        </w:rPr>
        <w:t xml:space="preserve">Applications are due </w:t>
      </w:r>
      <w:r w:rsidR="00997B33" w:rsidRPr="00FE4E79">
        <w:rPr>
          <w:rFonts w:ascii="Arial" w:hAnsi="Arial" w:cs="Arial"/>
          <w:b/>
          <w:highlight w:val="yellow"/>
        </w:rPr>
        <w:t>on</w:t>
      </w:r>
      <w:r w:rsidR="00DF1050" w:rsidRPr="00FE4E79">
        <w:rPr>
          <w:rFonts w:ascii="Arial" w:hAnsi="Arial" w:cs="Arial"/>
          <w:b/>
          <w:highlight w:val="yellow"/>
        </w:rPr>
        <w:t xml:space="preserve"> </w:t>
      </w:r>
      <w:r w:rsidR="001A63C0" w:rsidRPr="00FE4E79">
        <w:rPr>
          <w:rFonts w:ascii="Arial" w:hAnsi="Arial" w:cs="Arial"/>
          <w:b/>
          <w:highlight w:val="yellow"/>
        </w:rPr>
        <w:t>August 9, 2021</w:t>
      </w:r>
      <w:r w:rsidR="00DF1050" w:rsidRPr="00FE4E79">
        <w:rPr>
          <w:rFonts w:ascii="Arial" w:hAnsi="Arial" w:cs="Arial"/>
          <w:b/>
          <w:highlight w:val="yellow"/>
        </w:rPr>
        <w:t xml:space="preserve"> by </w:t>
      </w:r>
      <w:r w:rsidR="00A8271C" w:rsidRPr="00FE4E79">
        <w:rPr>
          <w:rFonts w:ascii="Arial" w:hAnsi="Arial" w:cs="Arial"/>
          <w:b/>
          <w:highlight w:val="yellow"/>
        </w:rPr>
        <w:t>5:00 pm</w:t>
      </w:r>
      <w:r w:rsidR="001A63C0" w:rsidRPr="00FE4E79">
        <w:rPr>
          <w:rFonts w:ascii="Arial" w:hAnsi="Arial" w:cs="Arial"/>
          <w:b/>
          <w:highlight w:val="yellow"/>
        </w:rPr>
        <w:t xml:space="preserve"> </w:t>
      </w:r>
    </w:p>
    <w:p w14:paraId="3F86FDBE" w14:textId="4483B6D2" w:rsidR="001A63C0" w:rsidRPr="001A63C0" w:rsidRDefault="001A63C0" w:rsidP="001A63C0">
      <w:pPr>
        <w:pStyle w:val="ListParagraph"/>
        <w:numPr>
          <w:ilvl w:val="0"/>
          <w:numId w:val="6"/>
        </w:numPr>
        <w:spacing w:line="240" w:lineRule="auto"/>
        <w:rPr>
          <w:rFonts w:ascii="Arial" w:hAnsi="Arial" w:cs="Arial"/>
          <w:bCs/>
        </w:rPr>
      </w:pPr>
      <w:r w:rsidRPr="001A63C0">
        <w:rPr>
          <w:rFonts w:ascii="Arial" w:hAnsi="Arial" w:cs="Arial"/>
          <w:bCs/>
        </w:rPr>
        <w:t>Reviewers will be notified of their a</w:t>
      </w:r>
      <w:r w:rsidR="00FE4E79">
        <w:rPr>
          <w:rFonts w:ascii="Arial" w:hAnsi="Arial" w:cs="Arial"/>
          <w:bCs/>
        </w:rPr>
        <w:t>pplication status</w:t>
      </w:r>
      <w:r w:rsidRPr="001A63C0">
        <w:rPr>
          <w:rFonts w:ascii="Arial" w:hAnsi="Arial" w:cs="Arial"/>
          <w:bCs/>
        </w:rPr>
        <w:t xml:space="preserve"> no later than August 13, 2021.</w:t>
      </w:r>
    </w:p>
    <w:p w14:paraId="5BEF7428" w14:textId="3B7750DB" w:rsidR="00C34D69" w:rsidRPr="009E3042" w:rsidRDefault="00C34D69" w:rsidP="00C34D69">
      <w:pPr>
        <w:spacing w:line="240" w:lineRule="auto"/>
        <w:contextualSpacing/>
        <w:rPr>
          <w:rFonts w:ascii="Arial" w:hAnsi="Arial" w:cs="Arial"/>
          <w:b/>
          <w:sz w:val="28"/>
          <w:szCs w:val="28"/>
        </w:rPr>
      </w:pPr>
      <w:r w:rsidRPr="009E3042">
        <w:rPr>
          <w:rFonts w:ascii="Arial" w:hAnsi="Arial" w:cs="Arial"/>
          <w:b/>
          <w:sz w:val="28"/>
          <w:szCs w:val="28"/>
        </w:rPr>
        <w:t>Questions?</w:t>
      </w:r>
    </w:p>
    <w:p w14:paraId="2EF55380" w14:textId="0462941B" w:rsidR="00321720" w:rsidRDefault="008D6F95" w:rsidP="001510B2">
      <w:pPr>
        <w:spacing w:line="240" w:lineRule="auto"/>
        <w:contextualSpacing/>
        <w:rPr>
          <w:rFonts w:ascii="Arial" w:hAnsi="Arial" w:cs="Arial"/>
        </w:rPr>
      </w:pPr>
      <w:r>
        <w:rPr>
          <w:rFonts w:ascii="Arial" w:hAnsi="Arial" w:cs="Arial"/>
        </w:rPr>
        <w:t>P</w:t>
      </w:r>
      <w:r w:rsidR="005E6425" w:rsidRPr="001E1BC0">
        <w:rPr>
          <w:rFonts w:ascii="Arial" w:hAnsi="Arial" w:cs="Arial"/>
        </w:rPr>
        <w:t xml:space="preserve">lease </w:t>
      </w:r>
      <w:r w:rsidR="00937A82">
        <w:rPr>
          <w:rFonts w:ascii="Arial" w:hAnsi="Arial" w:cs="Arial"/>
        </w:rPr>
        <w:t xml:space="preserve">email </w:t>
      </w:r>
      <w:hyperlink r:id="rId13" w:history="1">
        <w:r w:rsidR="00937A82" w:rsidRPr="00AB56CD">
          <w:rPr>
            <w:rStyle w:val="Hyperlink"/>
            <w:rFonts w:ascii="Arial" w:hAnsi="Arial" w:cs="Arial"/>
          </w:rPr>
          <w:t>DROF@seattle.gov</w:t>
        </w:r>
      </w:hyperlink>
      <w:r w:rsidR="00937A82">
        <w:rPr>
          <w:rFonts w:ascii="Arial" w:hAnsi="Arial" w:cs="Arial"/>
        </w:rPr>
        <w:t xml:space="preserve"> for assistance.</w:t>
      </w:r>
    </w:p>
    <w:p w14:paraId="1FBC523E" w14:textId="77777777" w:rsidR="00937A82" w:rsidRPr="001E1BC0" w:rsidRDefault="00937A82" w:rsidP="001510B2">
      <w:pPr>
        <w:spacing w:line="240" w:lineRule="auto"/>
        <w:contextualSpacing/>
        <w:rPr>
          <w:rFonts w:ascii="Arial" w:hAnsi="Arial" w:cs="Arial"/>
        </w:rPr>
      </w:pPr>
    </w:p>
    <w:sectPr w:rsidR="00937A82" w:rsidRPr="001E1BC0" w:rsidSect="0026164D">
      <w:headerReference w:type="default" r:id="rId14"/>
      <w:footerReference w:type="default" r:id="rId15"/>
      <w:headerReference w:type="first" r:id="rId16"/>
      <w:pgSz w:w="12240" w:h="15840"/>
      <w:pgMar w:top="1152" w:right="1152" w:bottom="1152" w:left="1152"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4B457" w14:textId="77777777" w:rsidR="0093564E" w:rsidRDefault="0093564E" w:rsidP="00A121AC">
      <w:pPr>
        <w:spacing w:after="0" w:line="240" w:lineRule="auto"/>
      </w:pPr>
      <w:r>
        <w:separator/>
      </w:r>
    </w:p>
  </w:endnote>
  <w:endnote w:type="continuationSeparator" w:id="0">
    <w:p w14:paraId="21106B82" w14:textId="77777777" w:rsidR="0093564E" w:rsidRDefault="0093564E" w:rsidP="00A12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421433"/>
      <w:docPartObj>
        <w:docPartGallery w:val="Page Numbers (Bottom of Page)"/>
        <w:docPartUnique/>
      </w:docPartObj>
    </w:sdtPr>
    <w:sdtEndPr>
      <w:rPr>
        <w:noProof/>
      </w:rPr>
    </w:sdtEndPr>
    <w:sdtContent>
      <w:p w14:paraId="6C59B87F" w14:textId="687E4570" w:rsidR="00A121AC" w:rsidRDefault="00A121AC">
        <w:pPr>
          <w:pStyle w:val="Footer"/>
          <w:jc w:val="right"/>
        </w:pPr>
        <w:r>
          <w:fldChar w:fldCharType="begin"/>
        </w:r>
        <w:r>
          <w:instrText xml:space="preserve"> PAGE   \* MERGEFORMAT </w:instrText>
        </w:r>
        <w:r>
          <w:fldChar w:fldCharType="separate"/>
        </w:r>
        <w:r w:rsidR="00796D06">
          <w:rPr>
            <w:noProof/>
          </w:rPr>
          <w:t>2</w:t>
        </w:r>
        <w:r>
          <w:rPr>
            <w:noProof/>
          </w:rPr>
          <w:fldChar w:fldCharType="end"/>
        </w:r>
      </w:p>
    </w:sdtContent>
  </w:sdt>
  <w:p w14:paraId="3E9AB724" w14:textId="77777777" w:rsidR="00A121AC" w:rsidRDefault="00A12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42780" w14:textId="77777777" w:rsidR="0093564E" w:rsidRDefault="0093564E" w:rsidP="00A121AC">
      <w:pPr>
        <w:spacing w:after="0" w:line="240" w:lineRule="auto"/>
      </w:pPr>
      <w:r>
        <w:separator/>
      </w:r>
    </w:p>
  </w:footnote>
  <w:footnote w:type="continuationSeparator" w:id="0">
    <w:p w14:paraId="5D508DD8" w14:textId="77777777" w:rsidR="0093564E" w:rsidRDefault="0093564E" w:rsidP="00A12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49D0E" w14:textId="056182E7" w:rsidR="00A121AC" w:rsidRDefault="00A121AC">
    <w:pPr>
      <w:pStyle w:val="Header"/>
    </w:pPr>
  </w:p>
  <w:p w14:paraId="18218657" w14:textId="166AD948" w:rsidR="00A121AC" w:rsidRDefault="00A121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08D96" w14:textId="1775474A" w:rsidR="0026164D" w:rsidRDefault="008D6F95" w:rsidP="0026164D">
    <w:pPr>
      <w:pStyle w:val="Header"/>
      <w:jc w:val="center"/>
    </w:pPr>
    <w:r>
      <w:rPr>
        <w:noProof/>
      </w:rPr>
      <w:drawing>
        <wp:anchor distT="0" distB="0" distL="114300" distR="114300" simplePos="0" relativeHeight="251660288" behindDoc="1" locked="0" layoutInCell="1" allowOverlap="1" wp14:anchorId="093CA027" wp14:editId="03113042">
          <wp:simplePos x="0" y="0"/>
          <wp:positionH relativeFrom="column">
            <wp:posOffset>-441960</wp:posOffset>
          </wp:positionH>
          <wp:positionV relativeFrom="paragraph">
            <wp:posOffset>-76200</wp:posOffset>
          </wp:positionV>
          <wp:extent cx="7201864" cy="942975"/>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Patch Community GardeningHeader-Lrg.png"/>
                  <pic:cNvPicPr/>
                </pic:nvPicPr>
                <pic:blipFill>
                  <a:blip r:embed="rId1">
                    <a:extLst>
                      <a:ext uri="{28A0092B-C50C-407E-A947-70E740481C1C}">
                        <a14:useLocalDpi xmlns:a14="http://schemas.microsoft.com/office/drawing/2010/main" val="0"/>
                      </a:ext>
                    </a:extLst>
                  </a:blip>
                  <a:stretch>
                    <a:fillRect/>
                  </a:stretch>
                </pic:blipFill>
                <pic:spPr>
                  <a:xfrm>
                    <a:off x="0" y="0"/>
                    <a:ext cx="7201864"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C4118"/>
    <w:multiLevelType w:val="hybridMultilevel"/>
    <w:tmpl w:val="08609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32216"/>
    <w:multiLevelType w:val="hybridMultilevel"/>
    <w:tmpl w:val="D6A87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4D7840"/>
    <w:multiLevelType w:val="hybridMultilevel"/>
    <w:tmpl w:val="0D4C9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06E2D"/>
    <w:multiLevelType w:val="hybridMultilevel"/>
    <w:tmpl w:val="163A2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34429E"/>
    <w:multiLevelType w:val="hybridMultilevel"/>
    <w:tmpl w:val="F266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1F7063"/>
    <w:multiLevelType w:val="hybridMultilevel"/>
    <w:tmpl w:val="906C0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9B735E"/>
    <w:multiLevelType w:val="multilevel"/>
    <w:tmpl w:val="4FE4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CB3955"/>
    <w:multiLevelType w:val="hybridMultilevel"/>
    <w:tmpl w:val="6070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5"/>
  </w:num>
  <w:num w:numId="5">
    <w:abstractNumId w:val="4"/>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D8B"/>
    <w:rsid w:val="00010E2D"/>
    <w:rsid w:val="00022303"/>
    <w:rsid w:val="000374FB"/>
    <w:rsid w:val="000437F8"/>
    <w:rsid w:val="000456FC"/>
    <w:rsid w:val="00072FF4"/>
    <w:rsid w:val="00075863"/>
    <w:rsid w:val="000C2D4B"/>
    <w:rsid w:val="000C51A8"/>
    <w:rsid w:val="0010066D"/>
    <w:rsid w:val="001274EF"/>
    <w:rsid w:val="001510B2"/>
    <w:rsid w:val="00172EB0"/>
    <w:rsid w:val="001A63C0"/>
    <w:rsid w:val="001B7FC8"/>
    <w:rsid w:val="001C0A7B"/>
    <w:rsid w:val="001C7130"/>
    <w:rsid w:val="001D7ED2"/>
    <w:rsid w:val="001E1BC0"/>
    <w:rsid w:val="002142E6"/>
    <w:rsid w:val="00221E13"/>
    <w:rsid w:val="00223A4E"/>
    <w:rsid w:val="0026164D"/>
    <w:rsid w:val="002847A8"/>
    <w:rsid w:val="002935AE"/>
    <w:rsid w:val="002B571D"/>
    <w:rsid w:val="002C4D8B"/>
    <w:rsid w:val="002D5BD8"/>
    <w:rsid w:val="002E6CA0"/>
    <w:rsid w:val="002F15F2"/>
    <w:rsid w:val="00321720"/>
    <w:rsid w:val="003C3EBD"/>
    <w:rsid w:val="003E2169"/>
    <w:rsid w:val="00453314"/>
    <w:rsid w:val="00487129"/>
    <w:rsid w:val="004A6222"/>
    <w:rsid w:val="004C52FC"/>
    <w:rsid w:val="00516D82"/>
    <w:rsid w:val="005270F1"/>
    <w:rsid w:val="00527F8C"/>
    <w:rsid w:val="00531249"/>
    <w:rsid w:val="0054001C"/>
    <w:rsid w:val="00572ECB"/>
    <w:rsid w:val="005A5B9F"/>
    <w:rsid w:val="005E6425"/>
    <w:rsid w:val="005F2B31"/>
    <w:rsid w:val="00615611"/>
    <w:rsid w:val="00687656"/>
    <w:rsid w:val="00727579"/>
    <w:rsid w:val="00746717"/>
    <w:rsid w:val="00756637"/>
    <w:rsid w:val="007742A5"/>
    <w:rsid w:val="007917F8"/>
    <w:rsid w:val="00796D06"/>
    <w:rsid w:val="00832383"/>
    <w:rsid w:val="00877372"/>
    <w:rsid w:val="0087769D"/>
    <w:rsid w:val="008C1B3F"/>
    <w:rsid w:val="008C7756"/>
    <w:rsid w:val="008D6F95"/>
    <w:rsid w:val="008E0FE6"/>
    <w:rsid w:val="008F60F6"/>
    <w:rsid w:val="009226F3"/>
    <w:rsid w:val="0093564E"/>
    <w:rsid w:val="00937A82"/>
    <w:rsid w:val="009922F1"/>
    <w:rsid w:val="00997B33"/>
    <w:rsid w:val="009B4151"/>
    <w:rsid w:val="009C271B"/>
    <w:rsid w:val="009C2D95"/>
    <w:rsid w:val="009D2FC4"/>
    <w:rsid w:val="009D59DD"/>
    <w:rsid w:val="009E3042"/>
    <w:rsid w:val="009F546E"/>
    <w:rsid w:val="00A121AC"/>
    <w:rsid w:val="00A446EA"/>
    <w:rsid w:val="00A44AA7"/>
    <w:rsid w:val="00A7682B"/>
    <w:rsid w:val="00A8271C"/>
    <w:rsid w:val="00A8365F"/>
    <w:rsid w:val="00AD28FC"/>
    <w:rsid w:val="00AF00EF"/>
    <w:rsid w:val="00B35B30"/>
    <w:rsid w:val="00B37AB1"/>
    <w:rsid w:val="00B54B95"/>
    <w:rsid w:val="00B82042"/>
    <w:rsid w:val="00BF431D"/>
    <w:rsid w:val="00C30DFF"/>
    <w:rsid w:val="00C34D69"/>
    <w:rsid w:val="00C40BC9"/>
    <w:rsid w:val="00C543A9"/>
    <w:rsid w:val="00C634FB"/>
    <w:rsid w:val="00C9080F"/>
    <w:rsid w:val="00CA399C"/>
    <w:rsid w:val="00CE773B"/>
    <w:rsid w:val="00D01FAF"/>
    <w:rsid w:val="00D07332"/>
    <w:rsid w:val="00D37E5C"/>
    <w:rsid w:val="00D4193C"/>
    <w:rsid w:val="00D64FCD"/>
    <w:rsid w:val="00D66CDC"/>
    <w:rsid w:val="00D91F00"/>
    <w:rsid w:val="00D960C1"/>
    <w:rsid w:val="00DB3124"/>
    <w:rsid w:val="00DF1050"/>
    <w:rsid w:val="00E250B0"/>
    <w:rsid w:val="00EC15DB"/>
    <w:rsid w:val="00ED3785"/>
    <w:rsid w:val="00F04B07"/>
    <w:rsid w:val="00FA1422"/>
    <w:rsid w:val="00FB613A"/>
    <w:rsid w:val="00FD1FC2"/>
    <w:rsid w:val="00FE4E79"/>
    <w:rsid w:val="00FF6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A6780CD"/>
  <w15:chartTrackingRefBased/>
  <w15:docId w15:val="{1C6F8A3B-AC7C-4148-860B-36A4B279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87656"/>
    <w:rPr>
      <w:sz w:val="16"/>
      <w:szCs w:val="16"/>
    </w:rPr>
  </w:style>
  <w:style w:type="paragraph" w:styleId="CommentText">
    <w:name w:val="annotation text"/>
    <w:basedOn w:val="Normal"/>
    <w:link w:val="CommentTextChar"/>
    <w:uiPriority w:val="99"/>
    <w:semiHidden/>
    <w:unhideWhenUsed/>
    <w:rsid w:val="00687656"/>
    <w:pPr>
      <w:spacing w:line="240" w:lineRule="auto"/>
    </w:pPr>
    <w:rPr>
      <w:sz w:val="20"/>
      <w:szCs w:val="20"/>
    </w:rPr>
  </w:style>
  <w:style w:type="character" w:customStyle="1" w:styleId="CommentTextChar">
    <w:name w:val="Comment Text Char"/>
    <w:basedOn w:val="DefaultParagraphFont"/>
    <w:link w:val="CommentText"/>
    <w:uiPriority w:val="99"/>
    <w:semiHidden/>
    <w:rsid w:val="00687656"/>
    <w:rPr>
      <w:sz w:val="20"/>
      <w:szCs w:val="20"/>
    </w:rPr>
  </w:style>
  <w:style w:type="paragraph" w:styleId="CommentSubject">
    <w:name w:val="annotation subject"/>
    <w:basedOn w:val="CommentText"/>
    <w:next w:val="CommentText"/>
    <w:link w:val="CommentSubjectChar"/>
    <w:uiPriority w:val="99"/>
    <w:semiHidden/>
    <w:unhideWhenUsed/>
    <w:rsid w:val="00687656"/>
    <w:rPr>
      <w:b/>
      <w:bCs/>
    </w:rPr>
  </w:style>
  <w:style w:type="character" w:customStyle="1" w:styleId="CommentSubjectChar">
    <w:name w:val="Comment Subject Char"/>
    <w:basedOn w:val="CommentTextChar"/>
    <w:link w:val="CommentSubject"/>
    <w:uiPriority w:val="99"/>
    <w:semiHidden/>
    <w:rsid w:val="00687656"/>
    <w:rPr>
      <w:b/>
      <w:bCs/>
      <w:sz w:val="20"/>
      <w:szCs w:val="20"/>
    </w:rPr>
  </w:style>
  <w:style w:type="paragraph" w:styleId="BalloonText">
    <w:name w:val="Balloon Text"/>
    <w:basedOn w:val="Normal"/>
    <w:link w:val="BalloonTextChar"/>
    <w:uiPriority w:val="99"/>
    <w:semiHidden/>
    <w:unhideWhenUsed/>
    <w:rsid w:val="006876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656"/>
    <w:rPr>
      <w:rFonts w:ascii="Segoe UI" w:hAnsi="Segoe UI" w:cs="Segoe UI"/>
      <w:sz w:val="18"/>
      <w:szCs w:val="18"/>
    </w:rPr>
  </w:style>
  <w:style w:type="character" w:styleId="Hyperlink">
    <w:name w:val="Hyperlink"/>
    <w:basedOn w:val="DefaultParagraphFont"/>
    <w:uiPriority w:val="99"/>
    <w:unhideWhenUsed/>
    <w:rsid w:val="00072FF4"/>
    <w:rPr>
      <w:color w:val="0563C1" w:themeColor="hyperlink"/>
      <w:u w:val="single"/>
    </w:rPr>
  </w:style>
  <w:style w:type="paragraph" w:styleId="ListParagraph">
    <w:name w:val="List Paragraph"/>
    <w:basedOn w:val="Normal"/>
    <w:uiPriority w:val="34"/>
    <w:qFormat/>
    <w:rsid w:val="00321720"/>
    <w:pPr>
      <w:ind w:left="720"/>
      <w:contextualSpacing/>
    </w:pPr>
  </w:style>
  <w:style w:type="character" w:styleId="FollowedHyperlink">
    <w:name w:val="FollowedHyperlink"/>
    <w:basedOn w:val="DefaultParagraphFont"/>
    <w:uiPriority w:val="99"/>
    <w:semiHidden/>
    <w:unhideWhenUsed/>
    <w:rsid w:val="005E6425"/>
    <w:rPr>
      <w:color w:val="954F72" w:themeColor="followedHyperlink"/>
      <w:u w:val="single"/>
    </w:rPr>
  </w:style>
  <w:style w:type="character" w:styleId="Strong">
    <w:name w:val="Strong"/>
    <w:basedOn w:val="DefaultParagraphFont"/>
    <w:uiPriority w:val="22"/>
    <w:qFormat/>
    <w:rsid w:val="00572ECB"/>
    <w:rPr>
      <w:b/>
      <w:bCs/>
    </w:rPr>
  </w:style>
  <w:style w:type="character" w:styleId="Emphasis">
    <w:name w:val="Emphasis"/>
    <w:basedOn w:val="DefaultParagraphFont"/>
    <w:uiPriority w:val="20"/>
    <w:qFormat/>
    <w:rsid w:val="00572ECB"/>
    <w:rPr>
      <w:i/>
      <w:iCs/>
    </w:rPr>
  </w:style>
  <w:style w:type="paragraph" w:styleId="Header">
    <w:name w:val="header"/>
    <w:basedOn w:val="Normal"/>
    <w:link w:val="HeaderChar"/>
    <w:uiPriority w:val="99"/>
    <w:unhideWhenUsed/>
    <w:rsid w:val="00A12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1AC"/>
  </w:style>
  <w:style w:type="paragraph" w:styleId="Footer">
    <w:name w:val="footer"/>
    <w:basedOn w:val="Normal"/>
    <w:link w:val="FooterChar"/>
    <w:uiPriority w:val="99"/>
    <w:unhideWhenUsed/>
    <w:rsid w:val="00A12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1AC"/>
  </w:style>
  <w:style w:type="table" w:styleId="TableGrid">
    <w:name w:val="Table Grid"/>
    <w:basedOn w:val="TableNormal"/>
    <w:uiPriority w:val="39"/>
    <w:rsid w:val="002E6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C52F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540356">
      <w:bodyDiv w:val="1"/>
      <w:marLeft w:val="0"/>
      <w:marRight w:val="0"/>
      <w:marTop w:val="0"/>
      <w:marBottom w:val="0"/>
      <w:divBdr>
        <w:top w:val="none" w:sz="0" w:space="0" w:color="auto"/>
        <w:left w:val="none" w:sz="0" w:space="0" w:color="auto"/>
        <w:bottom w:val="none" w:sz="0" w:space="0" w:color="auto"/>
        <w:right w:val="none" w:sz="0" w:space="0" w:color="auto"/>
      </w:divBdr>
    </w:div>
    <w:div w:id="1498299982">
      <w:bodyDiv w:val="1"/>
      <w:marLeft w:val="0"/>
      <w:marRight w:val="0"/>
      <w:marTop w:val="0"/>
      <w:marBottom w:val="0"/>
      <w:divBdr>
        <w:top w:val="none" w:sz="0" w:space="0" w:color="auto"/>
        <w:left w:val="none" w:sz="0" w:space="0" w:color="auto"/>
        <w:bottom w:val="none" w:sz="0" w:space="0" w:color="auto"/>
        <w:right w:val="none" w:sz="0" w:space="0" w:color="auto"/>
      </w:divBdr>
      <w:divsChild>
        <w:div w:id="1979914080">
          <w:marLeft w:val="0"/>
          <w:marRight w:val="0"/>
          <w:marTop w:val="0"/>
          <w:marBottom w:val="0"/>
          <w:divBdr>
            <w:top w:val="none" w:sz="0" w:space="0" w:color="auto"/>
            <w:left w:val="none" w:sz="0" w:space="0" w:color="auto"/>
            <w:bottom w:val="none" w:sz="0" w:space="0" w:color="auto"/>
            <w:right w:val="none" w:sz="0" w:space="0" w:color="auto"/>
          </w:divBdr>
          <w:divsChild>
            <w:div w:id="948469752">
              <w:marLeft w:val="0"/>
              <w:marRight w:val="0"/>
              <w:marTop w:val="0"/>
              <w:marBottom w:val="0"/>
              <w:divBdr>
                <w:top w:val="none" w:sz="0" w:space="0" w:color="auto"/>
                <w:left w:val="none" w:sz="0" w:space="0" w:color="auto"/>
                <w:bottom w:val="none" w:sz="0" w:space="0" w:color="auto"/>
                <w:right w:val="none" w:sz="0" w:space="0" w:color="auto"/>
              </w:divBdr>
              <w:divsChild>
                <w:div w:id="239758472">
                  <w:marLeft w:val="0"/>
                  <w:marRight w:val="0"/>
                  <w:marTop w:val="0"/>
                  <w:marBottom w:val="0"/>
                  <w:divBdr>
                    <w:top w:val="none" w:sz="0" w:space="0" w:color="auto"/>
                    <w:left w:val="none" w:sz="0" w:space="0" w:color="auto"/>
                    <w:bottom w:val="none" w:sz="0" w:space="0" w:color="auto"/>
                    <w:right w:val="none" w:sz="0" w:space="0" w:color="auto"/>
                  </w:divBdr>
                  <w:divsChild>
                    <w:div w:id="401679276">
                      <w:marLeft w:val="-150"/>
                      <w:marRight w:val="-150"/>
                      <w:marTop w:val="0"/>
                      <w:marBottom w:val="0"/>
                      <w:divBdr>
                        <w:top w:val="none" w:sz="0" w:space="0" w:color="auto"/>
                        <w:left w:val="none" w:sz="0" w:space="0" w:color="auto"/>
                        <w:bottom w:val="none" w:sz="0" w:space="0" w:color="auto"/>
                        <w:right w:val="none" w:sz="0" w:space="0" w:color="auto"/>
                      </w:divBdr>
                      <w:divsChild>
                        <w:div w:id="2032340446">
                          <w:marLeft w:val="0"/>
                          <w:marRight w:val="0"/>
                          <w:marTop w:val="0"/>
                          <w:marBottom w:val="0"/>
                          <w:divBdr>
                            <w:top w:val="none" w:sz="0" w:space="0" w:color="auto"/>
                            <w:left w:val="none" w:sz="0" w:space="0" w:color="auto"/>
                            <w:bottom w:val="none" w:sz="0" w:space="0" w:color="auto"/>
                            <w:right w:val="none" w:sz="0" w:space="0" w:color="auto"/>
                          </w:divBdr>
                          <w:divsChild>
                            <w:div w:id="519702148">
                              <w:marLeft w:val="-150"/>
                              <w:marRight w:val="-150"/>
                              <w:marTop w:val="0"/>
                              <w:marBottom w:val="0"/>
                              <w:divBdr>
                                <w:top w:val="none" w:sz="0" w:space="0" w:color="auto"/>
                                <w:left w:val="none" w:sz="0" w:space="0" w:color="auto"/>
                                <w:bottom w:val="none" w:sz="0" w:space="0" w:color="auto"/>
                                <w:right w:val="none" w:sz="0" w:space="0" w:color="auto"/>
                              </w:divBdr>
                              <w:divsChild>
                                <w:div w:id="183370453">
                                  <w:marLeft w:val="0"/>
                                  <w:marRight w:val="0"/>
                                  <w:marTop w:val="0"/>
                                  <w:marBottom w:val="0"/>
                                  <w:divBdr>
                                    <w:top w:val="none" w:sz="0" w:space="0" w:color="auto"/>
                                    <w:left w:val="none" w:sz="0" w:space="0" w:color="auto"/>
                                    <w:bottom w:val="none" w:sz="0" w:space="0" w:color="auto"/>
                                    <w:right w:val="none" w:sz="0" w:space="0" w:color="auto"/>
                                  </w:divBdr>
                                  <w:divsChild>
                                    <w:div w:id="206449634">
                                      <w:marLeft w:val="-150"/>
                                      <w:marRight w:val="-150"/>
                                      <w:marTop w:val="0"/>
                                      <w:marBottom w:val="0"/>
                                      <w:divBdr>
                                        <w:top w:val="none" w:sz="0" w:space="0" w:color="auto"/>
                                        <w:left w:val="none" w:sz="0" w:space="0" w:color="auto"/>
                                        <w:bottom w:val="none" w:sz="0" w:space="0" w:color="auto"/>
                                        <w:right w:val="none" w:sz="0" w:space="0" w:color="auto"/>
                                      </w:divBdr>
                                      <w:divsChild>
                                        <w:div w:id="2059816859">
                                          <w:marLeft w:val="0"/>
                                          <w:marRight w:val="0"/>
                                          <w:marTop w:val="0"/>
                                          <w:marBottom w:val="0"/>
                                          <w:divBdr>
                                            <w:top w:val="none" w:sz="0" w:space="0" w:color="auto"/>
                                            <w:left w:val="none" w:sz="0" w:space="0" w:color="auto"/>
                                            <w:bottom w:val="none" w:sz="0" w:space="0" w:color="auto"/>
                                            <w:right w:val="none" w:sz="0" w:space="0" w:color="auto"/>
                                          </w:divBdr>
                                          <w:divsChild>
                                            <w:div w:id="1310401655">
                                              <w:marLeft w:val="0"/>
                                              <w:marRight w:val="0"/>
                                              <w:marTop w:val="0"/>
                                              <w:marBottom w:val="450"/>
                                              <w:divBdr>
                                                <w:top w:val="none" w:sz="0" w:space="0" w:color="auto"/>
                                                <w:left w:val="none" w:sz="0" w:space="0" w:color="auto"/>
                                                <w:bottom w:val="none" w:sz="0" w:space="0" w:color="auto"/>
                                                <w:right w:val="none" w:sz="0" w:space="0" w:color="auto"/>
                                              </w:divBdr>
                                              <w:divsChild>
                                                <w:div w:id="11640060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tle.gov/neighborhoods/programs-and-services/duwamish-river-opportunity-fund" TargetMode="External"/><Relationship Id="rId13" Type="http://schemas.openxmlformats.org/officeDocument/2006/relationships/hyperlink" Target="mailto:DROF@seattle.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ROF@seattle.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attle.gov/neighborhoods/programs-and-services/duwamish-river-opportunity-fun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eattle.gov/rsji" TargetMode="External"/><Relationship Id="rId4" Type="http://schemas.openxmlformats.org/officeDocument/2006/relationships/settings" Target="settings.xml"/><Relationship Id="rId9" Type="http://schemas.openxmlformats.org/officeDocument/2006/relationships/hyperlink" Target="http://www.seattle.gov/ethics/etpub/et_home.ht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08722-D3D2-495F-AD96-E0D1D470F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Teresa</dc:creator>
  <cp:keywords/>
  <dc:description/>
  <cp:lastModifiedBy>Autenreith, Esprit</cp:lastModifiedBy>
  <cp:revision>12</cp:revision>
  <cp:lastPrinted>2019-07-31T15:33:00Z</cp:lastPrinted>
  <dcterms:created xsi:type="dcterms:W3CDTF">2019-07-31T15:33:00Z</dcterms:created>
  <dcterms:modified xsi:type="dcterms:W3CDTF">2021-06-10T20:39:00Z</dcterms:modified>
</cp:coreProperties>
</file>