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5BF" w:rsidRPr="003705BF" w:rsidRDefault="00534F8F" w:rsidP="003705BF">
      <w:pPr>
        <w:jc w:val="center"/>
        <w:rPr>
          <w:rFonts w:eastAsia="Calibri"/>
          <w:sz w:val="22"/>
          <w:szCs w:val="22"/>
        </w:rPr>
      </w:pPr>
      <w:r>
        <w:rPr>
          <w:rFonts w:eastAsia="Calibri"/>
          <w:sz w:val="22"/>
          <w:szCs w:val="22"/>
        </w:rPr>
        <w:t>EXCESS</w:t>
      </w:r>
      <w:r w:rsidR="00755A01">
        <w:rPr>
          <w:rFonts w:eastAsia="Calibri"/>
          <w:sz w:val="22"/>
          <w:szCs w:val="22"/>
        </w:rPr>
        <w:t xml:space="preserve"> </w:t>
      </w:r>
      <w:r w:rsidR="003705BF" w:rsidRPr="003705BF">
        <w:rPr>
          <w:rFonts w:eastAsia="Calibri"/>
          <w:sz w:val="22"/>
          <w:szCs w:val="22"/>
        </w:rPr>
        <w:t>PROPERTY DESCRIPTION</w:t>
      </w:r>
    </w:p>
    <w:p w:rsidR="003705BF" w:rsidRPr="00AD5766" w:rsidRDefault="001A56B6" w:rsidP="003705BF">
      <w:pPr>
        <w:jc w:val="center"/>
        <w:rPr>
          <w:rFonts w:eastAsia="Calibri"/>
          <w:sz w:val="22"/>
          <w:szCs w:val="22"/>
        </w:rPr>
      </w:pPr>
      <w:r>
        <w:rPr>
          <w:rFonts w:eastAsia="Calibri"/>
          <w:sz w:val="22"/>
          <w:szCs w:val="22"/>
        </w:rPr>
        <w:t>September 18</w:t>
      </w:r>
      <w:r w:rsidR="00FF1384">
        <w:rPr>
          <w:rFonts w:eastAsia="Calibri"/>
          <w:sz w:val="22"/>
          <w:szCs w:val="22"/>
        </w:rPr>
        <w:t>,</w:t>
      </w:r>
      <w:r w:rsidR="006D1126">
        <w:rPr>
          <w:rFonts w:eastAsia="Calibri"/>
          <w:sz w:val="22"/>
          <w:szCs w:val="22"/>
        </w:rPr>
        <w:t xml:space="preserve"> 2015</w:t>
      </w:r>
    </w:p>
    <w:p w:rsidR="003705BF" w:rsidRPr="00AD5766" w:rsidRDefault="003705BF" w:rsidP="003705BF">
      <w:pPr>
        <w:jc w:val="center"/>
        <w:rPr>
          <w:rFonts w:eastAsia="Calibri"/>
          <w:sz w:val="22"/>
          <w:szCs w:val="22"/>
        </w:rPr>
      </w:pPr>
    </w:p>
    <w:p w:rsidR="003705BF" w:rsidRPr="00AD5766" w:rsidRDefault="003705BF" w:rsidP="003705BF">
      <w:pPr>
        <w:rPr>
          <w:rFonts w:eastAsia="Calibri"/>
          <w:sz w:val="20"/>
        </w:rPr>
      </w:pPr>
      <w:r w:rsidRPr="00AD5766">
        <w:rPr>
          <w:rFonts w:eastAsia="Calibri"/>
          <w:sz w:val="20"/>
        </w:rPr>
        <w:t xml:space="preserve">The Department of Finance and Administrative Services, as the Jurisdictional Department of this City owned property has identified the following information about this </w:t>
      </w:r>
      <w:r w:rsidR="00534F8F" w:rsidRPr="00AD5766">
        <w:rPr>
          <w:rFonts w:eastAsia="Calibri"/>
          <w:sz w:val="20"/>
        </w:rPr>
        <w:t>excess</w:t>
      </w:r>
      <w:r w:rsidRPr="00AD5766">
        <w:rPr>
          <w:rFonts w:eastAsia="Calibri"/>
          <w:sz w:val="20"/>
        </w:rPr>
        <w:t xml:space="preserve"> property.  </w:t>
      </w:r>
    </w:p>
    <w:p w:rsidR="003705BF" w:rsidRPr="00AD5766" w:rsidRDefault="003705BF" w:rsidP="003705BF">
      <w:pPr>
        <w:rPr>
          <w:rFonts w:eastAsia="Calibri"/>
          <w:sz w:val="20"/>
        </w:rPr>
      </w:pPr>
    </w:p>
    <w:p w:rsidR="00C109D8" w:rsidRDefault="003705BF" w:rsidP="003705BF">
      <w:pPr>
        <w:rPr>
          <w:sz w:val="20"/>
        </w:rPr>
      </w:pPr>
      <w:r w:rsidRPr="00AD5766">
        <w:rPr>
          <w:rFonts w:eastAsia="Calibri"/>
          <w:b/>
          <w:sz w:val="20"/>
        </w:rPr>
        <w:t>Property Name</w:t>
      </w:r>
      <w:r w:rsidR="00C109D8">
        <w:rPr>
          <w:rFonts w:eastAsia="Calibri"/>
          <w:b/>
          <w:sz w:val="20"/>
        </w:rPr>
        <w:t xml:space="preserve">: </w:t>
      </w:r>
      <w:r w:rsidR="00C05798">
        <w:rPr>
          <w:sz w:val="20"/>
        </w:rPr>
        <w:t>12 Lots at 8298 45</w:t>
      </w:r>
      <w:r w:rsidR="00C05798" w:rsidRPr="00C05798">
        <w:rPr>
          <w:sz w:val="20"/>
          <w:vertAlign w:val="superscript"/>
        </w:rPr>
        <w:t>th</w:t>
      </w:r>
      <w:r w:rsidR="00C05798">
        <w:rPr>
          <w:sz w:val="20"/>
        </w:rPr>
        <w:t xml:space="preserve"> Ave SW</w:t>
      </w:r>
    </w:p>
    <w:p w:rsidR="00EA181B" w:rsidRPr="00AD5766" w:rsidRDefault="00EA181B" w:rsidP="003705BF">
      <w:pPr>
        <w:rPr>
          <w:rFonts w:eastAsia="Calibri"/>
          <w:sz w:val="20"/>
        </w:rPr>
      </w:pPr>
    </w:p>
    <w:tbl>
      <w:tblPr>
        <w:tblStyle w:val="TableGrid"/>
        <w:tblW w:w="10890" w:type="dxa"/>
        <w:tblInd w:w="-522" w:type="dxa"/>
        <w:tblLayout w:type="fixed"/>
        <w:tblLook w:val="04A0" w:firstRow="1" w:lastRow="0" w:firstColumn="1" w:lastColumn="0" w:noHBand="0" w:noVBand="1"/>
      </w:tblPr>
      <w:tblGrid>
        <w:gridCol w:w="720"/>
        <w:gridCol w:w="1260"/>
        <w:gridCol w:w="810"/>
        <w:gridCol w:w="1080"/>
        <w:gridCol w:w="1440"/>
        <w:gridCol w:w="1170"/>
        <w:gridCol w:w="900"/>
        <w:gridCol w:w="1080"/>
        <w:gridCol w:w="2430"/>
      </w:tblGrid>
      <w:tr w:rsidR="00223F0F" w:rsidRPr="00AD5766" w:rsidTr="00223F0F">
        <w:tc>
          <w:tcPr>
            <w:tcW w:w="720" w:type="dxa"/>
          </w:tcPr>
          <w:p w:rsidR="009A0168" w:rsidRPr="00AD5766" w:rsidRDefault="009A0168" w:rsidP="00EB7605">
            <w:pPr>
              <w:tabs>
                <w:tab w:val="left" w:pos="2160"/>
              </w:tabs>
              <w:rPr>
                <w:rFonts w:eastAsia="Calibri"/>
                <w:sz w:val="20"/>
              </w:rPr>
            </w:pPr>
            <w:r w:rsidRPr="00AD5766">
              <w:rPr>
                <w:rFonts w:eastAsia="Calibri"/>
                <w:sz w:val="20"/>
              </w:rPr>
              <w:t xml:space="preserve">PMA  </w:t>
            </w:r>
          </w:p>
        </w:tc>
        <w:tc>
          <w:tcPr>
            <w:tcW w:w="1260" w:type="dxa"/>
          </w:tcPr>
          <w:p w:rsidR="009A0168" w:rsidRPr="00AD5766" w:rsidRDefault="009A0168" w:rsidP="00164EB9">
            <w:pPr>
              <w:tabs>
                <w:tab w:val="left" w:pos="1260"/>
              </w:tabs>
              <w:ind w:right="72"/>
              <w:rPr>
                <w:rFonts w:eastAsia="Calibri"/>
                <w:sz w:val="20"/>
              </w:rPr>
            </w:pPr>
            <w:r>
              <w:rPr>
                <w:rFonts w:eastAsia="Calibri"/>
                <w:sz w:val="20"/>
              </w:rPr>
              <w:t xml:space="preserve">Building </w:t>
            </w:r>
            <w:r w:rsidRPr="00AD5766">
              <w:rPr>
                <w:rFonts w:eastAsia="Calibri"/>
                <w:sz w:val="20"/>
              </w:rPr>
              <w:t>Size</w:t>
            </w:r>
          </w:p>
        </w:tc>
        <w:tc>
          <w:tcPr>
            <w:tcW w:w="810" w:type="dxa"/>
          </w:tcPr>
          <w:p w:rsidR="009A0168" w:rsidRPr="00AD5766" w:rsidRDefault="004C5268" w:rsidP="0044776E">
            <w:pPr>
              <w:tabs>
                <w:tab w:val="left" w:pos="1260"/>
              </w:tabs>
              <w:ind w:right="126"/>
              <w:rPr>
                <w:rFonts w:eastAsia="Calibri"/>
                <w:sz w:val="20"/>
              </w:rPr>
            </w:pPr>
            <w:r>
              <w:rPr>
                <w:rFonts w:eastAsia="Calibri"/>
                <w:sz w:val="20"/>
              </w:rPr>
              <w:t xml:space="preserve">PMA </w:t>
            </w:r>
            <w:r w:rsidR="009A0168">
              <w:rPr>
                <w:rFonts w:eastAsia="Calibri"/>
                <w:sz w:val="20"/>
              </w:rPr>
              <w:t>Size</w:t>
            </w:r>
          </w:p>
        </w:tc>
        <w:tc>
          <w:tcPr>
            <w:tcW w:w="1080" w:type="dxa"/>
          </w:tcPr>
          <w:p w:rsidR="009A0168" w:rsidRPr="00AD5766" w:rsidRDefault="009A0168" w:rsidP="009A0168">
            <w:pPr>
              <w:tabs>
                <w:tab w:val="left" w:pos="1260"/>
              </w:tabs>
              <w:rPr>
                <w:rFonts w:eastAsia="Calibri"/>
                <w:sz w:val="20"/>
              </w:rPr>
            </w:pPr>
            <w:r>
              <w:rPr>
                <w:rFonts w:eastAsia="Calibri"/>
                <w:sz w:val="20"/>
              </w:rPr>
              <w:t xml:space="preserve">Year </w:t>
            </w:r>
            <w:r w:rsidR="00EA181B">
              <w:rPr>
                <w:rFonts w:eastAsia="Calibri"/>
                <w:sz w:val="20"/>
              </w:rPr>
              <w:t>Purchased/</w:t>
            </w:r>
            <w:r>
              <w:rPr>
                <w:rFonts w:eastAsia="Calibri"/>
                <w:sz w:val="20"/>
              </w:rPr>
              <w:t>Built</w:t>
            </w:r>
          </w:p>
        </w:tc>
        <w:tc>
          <w:tcPr>
            <w:tcW w:w="1440" w:type="dxa"/>
          </w:tcPr>
          <w:p w:rsidR="009A0168" w:rsidRPr="00AD5766" w:rsidRDefault="009A0168" w:rsidP="0044776E">
            <w:pPr>
              <w:tabs>
                <w:tab w:val="left" w:pos="1260"/>
              </w:tabs>
              <w:ind w:right="126"/>
              <w:rPr>
                <w:rFonts w:eastAsia="Calibri"/>
                <w:sz w:val="20"/>
              </w:rPr>
            </w:pPr>
            <w:r w:rsidRPr="00AD5766">
              <w:rPr>
                <w:rFonts w:eastAsia="Calibri"/>
                <w:sz w:val="20"/>
              </w:rPr>
              <w:t>Parcel #</w:t>
            </w:r>
          </w:p>
        </w:tc>
        <w:tc>
          <w:tcPr>
            <w:tcW w:w="1170" w:type="dxa"/>
          </w:tcPr>
          <w:p w:rsidR="009A0168" w:rsidRPr="00AD5766" w:rsidRDefault="009A0168" w:rsidP="0044776E">
            <w:pPr>
              <w:tabs>
                <w:tab w:val="left" w:pos="2232"/>
              </w:tabs>
              <w:rPr>
                <w:rFonts w:eastAsia="Calibri"/>
                <w:sz w:val="20"/>
              </w:rPr>
            </w:pPr>
            <w:r w:rsidRPr="00AD5766">
              <w:rPr>
                <w:rFonts w:eastAsia="Calibri"/>
                <w:sz w:val="20"/>
              </w:rPr>
              <w:t>Address</w:t>
            </w:r>
          </w:p>
        </w:tc>
        <w:tc>
          <w:tcPr>
            <w:tcW w:w="900" w:type="dxa"/>
          </w:tcPr>
          <w:p w:rsidR="009A0168" w:rsidRPr="00AD5766" w:rsidRDefault="009A0168" w:rsidP="0044776E">
            <w:pPr>
              <w:tabs>
                <w:tab w:val="left" w:pos="2232"/>
              </w:tabs>
              <w:rPr>
                <w:rFonts w:eastAsia="Calibri"/>
                <w:sz w:val="20"/>
              </w:rPr>
            </w:pPr>
            <w:r w:rsidRPr="00AD5766">
              <w:rPr>
                <w:rFonts w:eastAsia="Calibri"/>
                <w:sz w:val="20"/>
              </w:rPr>
              <w:t>Zoning</w:t>
            </w:r>
          </w:p>
        </w:tc>
        <w:tc>
          <w:tcPr>
            <w:tcW w:w="1080" w:type="dxa"/>
          </w:tcPr>
          <w:p w:rsidR="009A0168" w:rsidRDefault="009A0168" w:rsidP="009A0168">
            <w:pPr>
              <w:tabs>
                <w:tab w:val="left" w:pos="2232"/>
              </w:tabs>
              <w:ind w:left="-23"/>
              <w:rPr>
                <w:rFonts w:eastAsia="Calibri"/>
                <w:sz w:val="20"/>
              </w:rPr>
            </w:pPr>
            <w:r>
              <w:rPr>
                <w:rFonts w:eastAsia="Calibri"/>
                <w:sz w:val="20"/>
              </w:rPr>
              <w:t xml:space="preserve"> </w:t>
            </w:r>
            <w:r w:rsidRPr="00AD5766">
              <w:rPr>
                <w:rFonts w:eastAsia="Calibri"/>
                <w:sz w:val="20"/>
              </w:rPr>
              <w:t xml:space="preserve"> </w:t>
            </w:r>
            <w:r w:rsidR="004C5268">
              <w:rPr>
                <w:rFonts w:eastAsia="Calibri"/>
                <w:sz w:val="20"/>
              </w:rPr>
              <w:t xml:space="preserve">2015 </w:t>
            </w:r>
            <w:r w:rsidRPr="00AD5766">
              <w:rPr>
                <w:rFonts w:eastAsia="Calibri"/>
                <w:sz w:val="20"/>
              </w:rPr>
              <w:t>Value</w:t>
            </w:r>
          </w:p>
          <w:p w:rsidR="004C5268" w:rsidRPr="00AD5766" w:rsidRDefault="004C5268" w:rsidP="009A0168">
            <w:pPr>
              <w:tabs>
                <w:tab w:val="left" w:pos="2232"/>
              </w:tabs>
              <w:ind w:left="-23"/>
              <w:rPr>
                <w:rFonts w:eastAsia="Calibri"/>
                <w:sz w:val="20"/>
              </w:rPr>
            </w:pPr>
            <w:r>
              <w:rPr>
                <w:rFonts w:eastAsia="Calibri"/>
                <w:sz w:val="20"/>
              </w:rPr>
              <w:t xml:space="preserve">TBA </w:t>
            </w:r>
          </w:p>
        </w:tc>
        <w:tc>
          <w:tcPr>
            <w:tcW w:w="2430" w:type="dxa"/>
          </w:tcPr>
          <w:p w:rsidR="009A0168" w:rsidRPr="00AD5766" w:rsidRDefault="009A0168" w:rsidP="0044776E">
            <w:pPr>
              <w:tabs>
                <w:tab w:val="left" w:pos="2232"/>
              </w:tabs>
              <w:rPr>
                <w:rFonts w:eastAsia="Calibri"/>
                <w:sz w:val="20"/>
              </w:rPr>
            </w:pPr>
            <w:r w:rsidRPr="00AD5766">
              <w:rPr>
                <w:rFonts w:eastAsia="Calibri"/>
                <w:sz w:val="20"/>
              </w:rPr>
              <w:t>Legal Description</w:t>
            </w:r>
          </w:p>
        </w:tc>
      </w:tr>
      <w:tr w:rsidR="009A0168" w:rsidRPr="00AD5766" w:rsidTr="00223F0F">
        <w:trPr>
          <w:trHeight w:val="2690"/>
        </w:trPr>
        <w:tc>
          <w:tcPr>
            <w:tcW w:w="720" w:type="dxa"/>
          </w:tcPr>
          <w:p w:rsidR="009A0168" w:rsidRPr="004D17FB" w:rsidRDefault="00C05798" w:rsidP="00EB7605">
            <w:pPr>
              <w:tabs>
                <w:tab w:val="left" w:pos="1260"/>
              </w:tabs>
              <w:rPr>
                <w:rFonts w:eastAsia="Calibri"/>
                <w:sz w:val="16"/>
                <w:szCs w:val="16"/>
              </w:rPr>
            </w:pPr>
            <w:r>
              <w:rPr>
                <w:rFonts w:eastAsia="Calibri"/>
                <w:sz w:val="16"/>
                <w:szCs w:val="16"/>
              </w:rPr>
              <w:t>158</w:t>
            </w:r>
          </w:p>
        </w:tc>
        <w:tc>
          <w:tcPr>
            <w:tcW w:w="1260" w:type="dxa"/>
          </w:tcPr>
          <w:p w:rsidR="00C624B3" w:rsidRPr="00FF1384" w:rsidRDefault="00C624B3" w:rsidP="00C624B3">
            <w:pPr>
              <w:tabs>
                <w:tab w:val="left" w:pos="1260"/>
              </w:tabs>
              <w:ind w:right="72"/>
              <w:rPr>
                <w:rFonts w:eastAsia="Calibri"/>
                <w:sz w:val="18"/>
                <w:szCs w:val="18"/>
              </w:rPr>
            </w:pPr>
            <w:r w:rsidRPr="00FF1384">
              <w:rPr>
                <w:rFonts w:eastAsia="Calibri"/>
                <w:sz w:val="18"/>
                <w:szCs w:val="18"/>
              </w:rPr>
              <w:t>Vacant/</w:t>
            </w:r>
          </w:p>
          <w:p w:rsidR="00C77F9F" w:rsidRPr="004D17FB" w:rsidRDefault="00C624B3" w:rsidP="00C624B3">
            <w:pPr>
              <w:tabs>
                <w:tab w:val="left" w:pos="1260"/>
              </w:tabs>
              <w:ind w:right="72"/>
              <w:rPr>
                <w:rFonts w:eastAsia="Calibri"/>
                <w:sz w:val="16"/>
                <w:szCs w:val="16"/>
              </w:rPr>
            </w:pPr>
            <w:r w:rsidRPr="00FF1384">
              <w:rPr>
                <w:rFonts w:eastAsia="Calibri"/>
                <w:sz w:val="18"/>
                <w:szCs w:val="18"/>
              </w:rPr>
              <w:t>Undeveloped</w:t>
            </w:r>
            <w:r>
              <w:rPr>
                <w:rFonts w:eastAsia="Calibri"/>
                <w:sz w:val="16"/>
                <w:szCs w:val="16"/>
              </w:rPr>
              <w:t xml:space="preserve">  </w:t>
            </w:r>
          </w:p>
        </w:tc>
        <w:tc>
          <w:tcPr>
            <w:tcW w:w="810" w:type="dxa"/>
          </w:tcPr>
          <w:p w:rsidR="009A0168" w:rsidRDefault="00730C98" w:rsidP="00164EB9">
            <w:pPr>
              <w:tabs>
                <w:tab w:val="left" w:pos="1260"/>
              </w:tabs>
              <w:ind w:right="126"/>
              <w:jc w:val="center"/>
              <w:rPr>
                <w:rFonts w:eastAsia="Calibri"/>
                <w:sz w:val="16"/>
                <w:szCs w:val="16"/>
              </w:rPr>
            </w:pPr>
            <w:r>
              <w:rPr>
                <w:rFonts w:eastAsia="Calibri"/>
                <w:sz w:val="16"/>
                <w:szCs w:val="16"/>
              </w:rPr>
              <w:t>55,01</w:t>
            </w:r>
            <w:r w:rsidR="003036E9">
              <w:rPr>
                <w:rFonts w:eastAsia="Calibri"/>
                <w:sz w:val="16"/>
                <w:szCs w:val="16"/>
              </w:rPr>
              <w:t>0</w:t>
            </w:r>
          </w:p>
        </w:tc>
        <w:tc>
          <w:tcPr>
            <w:tcW w:w="1080" w:type="dxa"/>
          </w:tcPr>
          <w:p w:rsidR="009A0168" w:rsidRDefault="00223F0F" w:rsidP="009A0168">
            <w:pPr>
              <w:tabs>
                <w:tab w:val="left" w:pos="1260"/>
              </w:tabs>
              <w:jc w:val="center"/>
              <w:rPr>
                <w:rFonts w:eastAsia="Calibri"/>
                <w:sz w:val="16"/>
                <w:szCs w:val="16"/>
              </w:rPr>
            </w:pPr>
            <w:r>
              <w:rPr>
                <w:rFonts w:eastAsia="Calibri"/>
                <w:sz w:val="16"/>
                <w:szCs w:val="16"/>
              </w:rPr>
              <w:t>1917</w:t>
            </w:r>
          </w:p>
        </w:tc>
        <w:tc>
          <w:tcPr>
            <w:tcW w:w="1440" w:type="dxa"/>
          </w:tcPr>
          <w:p w:rsidR="009A0168" w:rsidRDefault="00C60FFB" w:rsidP="00AE3316">
            <w:pPr>
              <w:tabs>
                <w:tab w:val="left" w:pos="1260"/>
              </w:tabs>
              <w:jc w:val="center"/>
              <w:rPr>
                <w:sz w:val="20"/>
              </w:rPr>
            </w:pPr>
            <w:r w:rsidRPr="00C60FFB">
              <w:rPr>
                <w:sz w:val="20"/>
              </w:rPr>
              <w:t>003400-1410</w:t>
            </w:r>
          </w:p>
          <w:p w:rsidR="005E36BD" w:rsidRDefault="005E36BD" w:rsidP="00AE3316">
            <w:pPr>
              <w:tabs>
                <w:tab w:val="left" w:pos="1260"/>
              </w:tabs>
              <w:jc w:val="center"/>
              <w:rPr>
                <w:sz w:val="20"/>
              </w:rPr>
            </w:pPr>
            <w:r>
              <w:rPr>
                <w:sz w:val="20"/>
              </w:rPr>
              <w:t>003400-1415</w:t>
            </w:r>
          </w:p>
          <w:p w:rsidR="005E36BD" w:rsidRDefault="005E36BD" w:rsidP="00AE3316">
            <w:pPr>
              <w:tabs>
                <w:tab w:val="left" w:pos="1260"/>
              </w:tabs>
              <w:jc w:val="center"/>
              <w:rPr>
                <w:sz w:val="20"/>
              </w:rPr>
            </w:pPr>
            <w:r>
              <w:rPr>
                <w:sz w:val="20"/>
              </w:rPr>
              <w:t>003400-1420</w:t>
            </w:r>
          </w:p>
          <w:p w:rsidR="005E36BD" w:rsidRDefault="005E36BD" w:rsidP="00AE3316">
            <w:pPr>
              <w:tabs>
                <w:tab w:val="left" w:pos="1260"/>
              </w:tabs>
              <w:jc w:val="center"/>
              <w:rPr>
                <w:sz w:val="20"/>
              </w:rPr>
            </w:pPr>
            <w:r>
              <w:rPr>
                <w:sz w:val="20"/>
              </w:rPr>
              <w:t>003400-1425</w:t>
            </w:r>
          </w:p>
          <w:p w:rsidR="005E36BD" w:rsidRDefault="005E36BD" w:rsidP="00AE3316">
            <w:pPr>
              <w:tabs>
                <w:tab w:val="left" w:pos="1260"/>
              </w:tabs>
              <w:jc w:val="center"/>
              <w:rPr>
                <w:sz w:val="20"/>
              </w:rPr>
            </w:pPr>
            <w:r>
              <w:rPr>
                <w:sz w:val="20"/>
              </w:rPr>
              <w:t>003400-1430</w:t>
            </w:r>
          </w:p>
          <w:p w:rsidR="005E36BD" w:rsidRDefault="005E36BD" w:rsidP="00AE3316">
            <w:pPr>
              <w:tabs>
                <w:tab w:val="left" w:pos="1260"/>
              </w:tabs>
              <w:jc w:val="center"/>
              <w:rPr>
                <w:sz w:val="20"/>
              </w:rPr>
            </w:pPr>
            <w:r>
              <w:rPr>
                <w:sz w:val="20"/>
              </w:rPr>
              <w:t>003400-1435</w:t>
            </w:r>
          </w:p>
          <w:p w:rsidR="005E36BD" w:rsidRDefault="005E36BD" w:rsidP="00AE3316">
            <w:pPr>
              <w:tabs>
                <w:tab w:val="left" w:pos="1260"/>
              </w:tabs>
              <w:jc w:val="center"/>
              <w:rPr>
                <w:sz w:val="20"/>
              </w:rPr>
            </w:pPr>
            <w:r>
              <w:rPr>
                <w:sz w:val="20"/>
              </w:rPr>
              <w:t>003400-1480</w:t>
            </w:r>
          </w:p>
          <w:p w:rsidR="005E36BD" w:rsidRDefault="005E36BD" w:rsidP="00AE3316">
            <w:pPr>
              <w:tabs>
                <w:tab w:val="left" w:pos="1260"/>
              </w:tabs>
              <w:jc w:val="center"/>
              <w:rPr>
                <w:sz w:val="20"/>
              </w:rPr>
            </w:pPr>
            <w:r>
              <w:rPr>
                <w:sz w:val="20"/>
              </w:rPr>
              <w:t>003400-1485</w:t>
            </w:r>
          </w:p>
          <w:p w:rsidR="005E36BD" w:rsidRDefault="005E36BD" w:rsidP="00AE3316">
            <w:pPr>
              <w:tabs>
                <w:tab w:val="left" w:pos="1260"/>
              </w:tabs>
              <w:jc w:val="center"/>
              <w:rPr>
                <w:sz w:val="20"/>
              </w:rPr>
            </w:pPr>
            <w:r>
              <w:rPr>
                <w:sz w:val="20"/>
              </w:rPr>
              <w:t>00340</w:t>
            </w:r>
            <w:r w:rsidR="00730C98">
              <w:rPr>
                <w:sz w:val="20"/>
              </w:rPr>
              <w:t>0</w:t>
            </w:r>
            <w:r>
              <w:rPr>
                <w:sz w:val="20"/>
              </w:rPr>
              <w:t>-1490</w:t>
            </w:r>
          </w:p>
          <w:p w:rsidR="005E36BD" w:rsidRDefault="005E36BD" w:rsidP="00AE3316">
            <w:pPr>
              <w:tabs>
                <w:tab w:val="left" w:pos="1260"/>
              </w:tabs>
              <w:jc w:val="center"/>
              <w:rPr>
                <w:sz w:val="20"/>
              </w:rPr>
            </w:pPr>
            <w:r>
              <w:rPr>
                <w:sz w:val="20"/>
              </w:rPr>
              <w:t>003400-1495</w:t>
            </w:r>
          </w:p>
          <w:p w:rsidR="005E36BD" w:rsidRDefault="005E36BD" w:rsidP="00AE3316">
            <w:pPr>
              <w:tabs>
                <w:tab w:val="left" w:pos="1260"/>
              </w:tabs>
              <w:jc w:val="center"/>
              <w:rPr>
                <w:sz w:val="20"/>
              </w:rPr>
            </w:pPr>
            <w:r>
              <w:rPr>
                <w:sz w:val="20"/>
              </w:rPr>
              <w:t>003400-1500</w:t>
            </w:r>
          </w:p>
          <w:p w:rsidR="005E36BD" w:rsidRPr="00C60FFB" w:rsidRDefault="005E36BD" w:rsidP="00AE3316">
            <w:pPr>
              <w:tabs>
                <w:tab w:val="left" w:pos="1260"/>
              </w:tabs>
              <w:jc w:val="center"/>
              <w:rPr>
                <w:rFonts w:eastAsia="Calibri"/>
                <w:sz w:val="20"/>
              </w:rPr>
            </w:pPr>
            <w:r>
              <w:rPr>
                <w:sz w:val="20"/>
              </w:rPr>
              <w:t>003400-1505</w:t>
            </w:r>
          </w:p>
        </w:tc>
        <w:tc>
          <w:tcPr>
            <w:tcW w:w="1170" w:type="dxa"/>
          </w:tcPr>
          <w:p w:rsidR="009A0168" w:rsidRPr="00EA181B" w:rsidRDefault="00730C98" w:rsidP="009A0168">
            <w:pPr>
              <w:tabs>
                <w:tab w:val="left" w:pos="2232"/>
              </w:tabs>
              <w:rPr>
                <w:rFonts w:eastAsia="Calibri"/>
                <w:sz w:val="16"/>
                <w:szCs w:val="16"/>
              </w:rPr>
            </w:pPr>
            <w:r>
              <w:rPr>
                <w:sz w:val="16"/>
                <w:szCs w:val="16"/>
              </w:rPr>
              <w:t>8298 45</w:t>
            </w:r>
            <w:r w:rsidRPr="00730C98">
              <w:rPr>
                <w:sz w:val="16"/>
                <w:szCs w:val="16"/>
                <w:vertAlign w:val="superscript"/>
              </w:rPr>
              <w:t>th</w:t>
            </w:r>
            <w:r>
              <w:rPr>
                <w:sz w:val="16"/>
                <w:szCs w:val="16"/>
              </w:rPr>
              <w:t xml:space="preserve"> </w:t>
            </w:r>
            <w:r w:rsidR="00C60FFB">
              <w:rPr>
                <w:sz w:val="16"/>
                <w:szCs w:val="16"/>
              </w:rPr>
              <w:t xml:space="preserve"> Ave SW</w:t>
            </w:r>
          </w:p>
        </w:tc>
        <w:tc>
          <w:tcPr>
            <w:tcW w:w="900" w:type="dxa"/>
          </w:tcPr>
          <w:p w:rsidR="00C77F9F" w:rsidRPr="004D17FB" w:rsidRDefault="009A0168" w:rsidP="003036E9">
            <w:pPr>
              <w:tabs>
                <w:tab w:val="left" w:pos="2232"/>
              </w:tabs>
              <w:rPr>
                <w:rFonts w:eastAsia="Calibri"/>
                <w:sz w:val="16"/>
                <w:szCs w:val="16"/>
              </w:rPr>
            </w:pPr>
            <w:r>
              <w:rPr>
                <w:rFonts w:eastAsia="Calibri"/>
                <w:sz w:val="16"/>
                <w:szCs w:val="16"/>
              </w:rPr>
              <w:t>SF</w:t>
            </w:r>
            <w:r w:rsidR="00EA181B">
              <w:rPr>
                <w:rFonts w:eastAsia="Calibri"/>
                <w:sz w:val="16"/>
                <w:szCs w:val="16"/>
              </w:rPr>
              <w:t xml:space="preserve"> </w:t>
            </w:r>
            <w:r w:rsidR="003036E9">
              <w:rPr>
                <w:rFonts w:eastAsia="Calibri"/>
                <w:sz w:val="16"/>
                <w:szCs w:val="16"/>
              </w:rPr>
              <w:t>5000</w:t>
            </w:r>
          </w:p>
        </w:tc>
        <w:tc>
          <w:tcPr>
            <w:tcW w:w="1080" w:type="dxa"/>
          </w:tcPr>
          <w:p w:rsidR="00492DA7" w:rsidRPr="00223F0F" w:rsidRDefault="00223F0F" w:rsidP="00C77F9F">
            <w:pPr>
              <w:tabs>
                <w:tab w:val="left" w:pos="2232"/>
              </w:tabs>
              <w:rPr>
                <w:rFonts w:eastAsia="Calibri"/>
                <w:sz w:val="16"/>
                <w:szCs w:val="16"/>
              </w:rPr>
            </w:pPr>
            <w:r w:rsidRPr="00223F0F">
              <w:rPr>
                <w:rFonts w:eastAsia="Calibri"/>
                <w:sz w:val="16"/>
                <w:szCs w:val="16"/>
              </w:rPr>
              <w:t xml:space="preserve"> </w:t>
            </w:r>
          </w:p>
        </w:tc>
        <w:tc>
          <w:tcPr>
            <w:tcW w:w="2430" w:type="dxa"/>
          </w:tcPr>
          <w:p w:rsidR="00EA181B" w:rsidRPr="00C60FFB" w:rsidRDefault="00AD6C67" w:rsidP="00EA181B">
            <w:pPr>
              <w:pStyle w:val="NoSpacing"/>
              <w:rPr>
                <w:rFonts w:ascii="Times New Roman" w:hAnsi="Times New Roman"/>
                <w:sz w:val="20"/>
                <w:szCs w:val="20"/>
              </w:rPr>
            </w:pPr>
            <w:r>
              <w:rPr>
                <w:rFonts w:ascii="Times New Roman" w:hAnsi="Times New Roman"/>
                <w:color w:val="595855"/>
                <w:sz w:val="20"/>
                <w:szCs w:val="20"/>
              </w:rPr>
              <w:t>Lots eleven(11) to sixteen (16), inclusive, and lots twenty-five (25) to thirty (30) inclusive,</w:t>
            </w:r>
            <w:r w:rsidR="00254B3E">
              <w:rPr>
                <w:rFonts w:ascii="Times New Roman" w:hAnsi="Times New Roman"/>
                <w:color w:val="595855"/>
                <w:sz w:val="20"/>
                <w:szCs w:val="20"/>
              </w:rPr>
              <w:t xml:space="preserve"> </w:t>
            </w:r>
            <w:r>
              <w:rPr>
                <w:rFonts w:ascii="Times New Roman" w:hAnsi="Times New Roman"/>
                <w:color w:val="595855"/>
                <w:sz w:val="20"/>
                <w:szCs w:val="20"/>
              </w:rPr>
              <w:t xml:space="preserve">in block six(6); also the south half of lots eight (8) and Nine (9), in block four (4), and the north twenty (20) feet of lots one (1) and eleven (11), in block three (3), all in Adams’ first Addition to Fauntleroy Park. </w:t>
            </w:r>
            <w:r w:rsidR="00C60FFB" w:rsidRPr="00C60FFB">
              <w:rPr>
                <w:rFonts w:ascii="Times New Roman" w:hAnsi="Times New Roman"/>
                <w:color w:val="595855"/>
                <w:sz w:val="20"/>
                <w:szCs w:val="20"/>
              </w:rPr>
              <w:br/>
            </w:r>
            <w:proofErr w:type="spellStart"/>
            <w:r w:rsidR="00C60FFB" w:rsidRPr="00C60FFB">
              <w:rPr>
                <w:rFonts w:ascii="Times New Roman" w:hAnsi="Times New Roman"/>
                <w:b/>
                <w:bCs/>
                <w:color w:val="595855"/>
                <w:sz w:val="20"/>
                <w:szCs w:val="20"/>
              </w:rPr>
              <w:t>PLat</w:t>
            </w:r>
            <w:proofErr w:type="spellEnd"/>
            <w:r w:rsidR="00C60FFB" w:rsidRPr="00C60FFB">
              <w:rPr>
                <w:rFonts w:ascii="Times New Roman" w:hAnsi="Times New Roman"/>
                <w:b/>
                <w:bCs/>
                <w:color w:val="595855"/>
                <w:sz w:val="20"/>
                <w:szCs w:val="20"/>
              </w:rPr>
              <w:t xml:space="preserve"> Blo</w:t>
            </w:r>
            <w:bookmarkStart w:id="0" w:name="_GoBack"/>
            <w:bookmarkEnd w:id="0"/>
            <w:r w:rsidR="00C60FFB" w:rsidRPr="00C60FFB">
              <w:rPr>
                <w:rFonts w:ascii="Times New Roman" w:hAnsi="Times New Roman"/>
                <w:b/>
                <w:bCs/>
                <w:color w:val="595855"/>
                <w:sz w:val="20"/>
                <w:szCs w:val="20"/>
              </w:rPr>
              <w:t>ck:</w:t>
            </w:r>
            <w:r w:rsidR="00C60FFB" w:rsidRPr="00C60FFB">
              <w:rPr>
                <w:rFonts w:ascii="Times New Roman" w:hAnsi="Times New Roman"/>
                <w:color w:val="595855"/>
                <w:sz w:val="20"/>
                <w:szCs w:val="20"/>
              </w:rPr>
              <w:t xml:space="preserve"> 6 </w:t>
            </w:r>
            <w:r w:rsidR="00C60FFB" w:rsidRPr="00C60FFB">
              <w:rPr>
                <w:rFonts w:ascii="Times New Roman" w:hAnsi="Times New Roman"/>
                <w:color w:val="595855"/>
                <w:sz w:val="20"/>
                <w:szCs w:val="20"/>
              </w:rPr>
              <w:br/>
            </w:r>
          </w:p>
          <w:p w:rsidR="009A0168" w:rsidRPr="00307345" w:rsidRDefault="009A0168" w:rsidP="00FB561F">
            <w:pPr>
              <w:tabs>
                <w:tab w:val="left" w:pos="2232"/>
              </w:tabs>
              <w:rPr>
                <w:rFonts w:eastAsia="Calibri"/>
                <w:sz w:val="16"/>
                <w:szCs w:val="16"/>
              </w:rPr>
            </w:pPr>
          </w:p>
        </w:tc>
      </w:tr>
    </w:tbl>
    <w:p w:rsidR="00AE3316" w:rsidRDefault="00AE3316" w:rsidP="0094086C">
      <w:pPr>
        <w:rPr>
          <w:rFonts w:eastAsia="Calibri"/>
          <w:b/>
          <w:noProof/>
          <w:sz w:val="20"/>
        </w:rPr>
      </w:pPr>
    </w:p>
    <w:p w:rsidR="00AE3316" w:rsidRDefault="00C05798" w:rsidP="0094086C">
      <w:pPr>
        <w:rPr>
          <w:rFonts w:eastAsia="Calibri"/>
          <w:b/>
          <w:noProof/>
          <w:sz w:val="20"/>
        </w:rPr>
      </w:pPr>
      <w:r>
        <w:rPr>
          <w:rFonts w:eastAsia="Calibri"/>
          <w:b/>
          <w:noProof/>
          <w:sz w:val="20"/>
        </w:rPr>
        <w:drawing>
          <wp:inline distT="0" distB="0" distL="0" distR="0">
            <wp:extent cx="1919539" cy="2493568"/>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167" cy="2494384"/>
                    </a:xfrm>
                    <a:prstGeom prst="rect">
                      <a:avLst/>
                    </a:prstGeom>
                    <a:noFill/>
                    <a:ln>
                      <a:noFill/>
                    </a:ln>
                  </pic:spPr>
                </pic:pic>
              </a:graphicData>
            </a:graphic>
          </wp:inline>
        </w:drawing>
      </w:r>
    </w:p>
    <w:p w:rsidR="0094086C" w:rsidRPr="00F5681A" w:rsidRDefault="0094086C" w:rsidP="0094086C">
      <w:pPr>
        <w:rPr>
          <w:rFonts w:eastAsia="Calibri"/>
          <w:b/>
          <w:sz w:val="20"/>
        </w:rPr>
      </w:pPr>
      <w:r>
        <w:rPr>
          <w:rFonts w:eastAsia="Calibri"/>
          <w:b/>
          <w:noProof/>
          <w:sz w:val="20"/>
        </w:rPr>
        <w:t>Map:</w:t>
      </w:r>
      <w:r w:rsidR="00AE3316">
        <w:rPr>
          <w:rFonts w:eastAsia="Calibri"/>
          <w:b/>
          <w:sz w:val="20"/>
        </w:rPr>
        <w:t xml:space="preserve">                      </w:t>
      </w:r>
    </w:p>
    <w:p w:rsidR="0094086C" w:rsidRDefault="0094086C" w:rsidP="003705BF">
      <w:pPr>
        <w:rPr>
          <w:rFonts w:eastAsia="Calibri"/>
          <w:b/>
          <w:noProof/>
          <w:sz w:val="20"/>
        </w:rPr>
      </w:pPr>
    </w:p>
    <w:p w:rsidR="00FF1384" w:rsidRDefault="003705BF" w:rsidP="003705BF">
      <w:pPr>
        <w:rPr>
          <w:rFonts w:eastAsia="Calibri"/>
          <w:sz w:val="20"/>
        </w:rPr>
      </w:pPr>
      <w:r w:rsidRPr="003705BF">
        <w:rPr>
          <w:rFonts w:eastAsia="Calibri"/>
          <w:b/>
          <w:sz w:val="20"/>
        </w:rPr>
        <w:t>History:</w:t>
      </w:r>
      <w:r w:rsidRPr="003705BF">
        <w:rPr>
          <w:rFonts w:eastAsia="Calibri"/>
          <w:sz w:val="20"/>
        </w:rPr>
        <w:t xml:space="preserve"> </w:t>
      </w:r>
      <w:r w:rsidR="005E36BD">
        <w:rPr>
          <w:rFonts w:eastAsia="Calibri"/>
          <w:sz w:val="20"/>
        </w:rPr>
        <w:t>Acquired in 1917 pursuant to Ordinance #37737, amended by ordinance #38523, for slide control purposes, due to a claim for damages for a slide in 1912 when street are graded.  Deed fr</w:t>
      </w:r>
      <w:r w:rsidR="0020761E">
        <w:rPr>
          <w:rFonts w:eastAsia="Calibri"/>
          <w:sz w:val="20"/>
        </w:rPr>
        <w:t xml:space="preserve">om John F. </w:t>
      </w:r>
      <w:r w:rsidR="00223F0F">
        <w:rPr>
          <w:rFonts w:eastAsia="Calibri"/>
          <w:sz w:val="20"/>
        </w:rPr>
        <w:t>Adams Company</w:t>
      </w:r>
      <w:r w:rsidR="0020761E">
        <w:rPr>
          <w:rFonts w:eastAsia="Calibri"/>
          <w:sz w:val="20"/>
        </w:rPr>
        <w:t>, recorded in 1917 under recording # 11778525, accepted by Ordinance #37904</w:t>
      </w:r>
    </w:p>
    <w:p w:rsidR="00FF1384" w:rsidRDefault="00FF1384" w:rsidP="003705BF">
      <w:pPr>
        <w:rPr>
          <w:rFonts w:eastAsia="Calibri"/>
          <w:sz w:val="20"/>
        </w:rPr>
      </w:pPr>
    </w:p>
    <w:p w:rsidR="003C37A4" w:rsidRDefault="00AE3316" w:rsidP="003705BF">
      <w:pPr>
        <w:rPr>
          <w:rFonts w:eastAsia="Calibri"/>
          <w:b/>
          <w:sz w:val="20"/>
        </w:rPr>
      </w:pPr>
      <w:r>
        <w:rPr>
          <w:rFonts w:eastAsia="Calibri"/>
          <w:b/>
          <w:sz w:val="20"/>
        </w:rPr>
        <w:t>Documents</w:t>
      </w:r>
      <w:r w:rsidRPr="00AE3316">
        <w:rPr>
          <w:rFonts w:eastAsia="Calibri"/>
          <w:b/>
          <w:sz w:val="20"/>
        </w:rPr>
        <w:t xml:space="preserve">:  </w:t>
      </w:r>
      <w:r w:rsidR="003705BF" w:rsidRPr="00AE3316">
        <w:rPr>
          <w:rFonts w:eastAsia="Calibri"/>
          <w:b/>
          <w:sz w:val="20"/>
        </w:rPr>
        <w:t xml:space="preserve"> </w:t>
      </w:r>
    </w:p>
    <w:p w:rsidR="003C5BE9" w:rsidRDefault="003C5BE9" w:rsidP="003C37A4">
      <w:pPr>
        <w:autoSpaceDE w:val="0"/>
        <w:autoSpaceDN w:val="0"/>
        <w:adjustRightInd w:val="0"/>
        <w:rPr>
          <w:color w:val="000000"/>
          <w:sz w:val="20"/>
        </w:rPr>
      </w:pPr>
    </w:p>
    <w:p w:rsidR="00730C98" w:rsidRDefault="003C5BE9" w:rsidP="003C37A4">
      <w:pPr>
        <w:autoSpaceDE w:val="0"/>
        <w:autoSpaceDN w:val="0"/>
        <w:adjustRightInd w:val="0"/>
        <w:rPr>
          <w:color w:val="000000"/>
          <w:sz w:val="20"/>
        </w:rPr>
      </w:pPr>
      <w:r>
        <w:rPr>
          <w:color w:val="000000"/>
          <w:sz w:val="20"/>
        </w:rPr>
        <w:t>3/4/1912, 29063, AN ORDINANCE providing for the laying off, extending, widening, altering and establishing of a public street and highway to be known as Fauntleroy Avenue, followi</w:t>
      </w:r>
      <w:r w:rsidR="00223F0F">
        <w:rPr>
          <w:color w:val="000000"/>
          <w:sz w:val="20"/>
        </w:rPr>
        <w:t xml:space="preserve">ng along Thirty-third </w:t>
      </w:r>
      <w:r>
        <w:rPr>
          <w:color w:val="000000"/>
          <w:sz w:val="20"/>
        </w:rPr>
        <w:t>Avenue Southwest and Thirty –third Avenue Southwest produced from the harbor line in Elliott Bay to a point near West Alaska Street and Thirty-ninth Avenue Southwest</w:t>
      </w:r>
      <w:r w:rsidR="00730C98">
        <w:rPr>
          <w:color w:val="000000"/>
          <w:sz w:val="20"/>
        </w:rPr>
        <w:t>.</w:t>
      </w:r>
    </w:p>
    <w:p w:rsidR="00730C98" w:rsidRDefault="00730C98" w:rsidP="003C37A4">
      <w:pPr>
        <w:autoSpaceDE w:val="0"/>
        <w:autoSpaceDN w:val="0"/>
        <w:adjustRightInd w:val="0"/>
        <w:rPr>
          <w:color w:val="000000"/>
          <w:sz w:val="20"/>
        </w:rPr>
      </w:pPr>
    </w:p>
    <w:p w:rsidR="003C37A4" w:rsidRDefault="00814D57" w:rsidP="003C37A4">
      <w:pPr>
        <w:autoSpaceDE w:val="0"/>
        <w:autoSpaceDN w:val="0"/>
        <w:adjustRightInd w:val="0"/>
        <w:rPr>
          <w:color w:val="000000"/>
          <w:sz w:val="20"/>
        </w:rPr>
      </w:pPr>
      <w:proofErr w:type="gramStart"/>
      <w:r>
        <w:rPr>
          <w:color w:val="000000"/>
          <w:sz w:val="20"/>
        </w:rPr>
        <w:t xml:space="preserve">11/14/1917, </w:t>
      </w:r>
      <w:hyperlink r:id="rId10" w:history="1">
        <w:r w:rsidRPr="00814D57">
          <w:rPr>
            <w:rStyle w:val="Hyperlink"/>
            <w:sz w:val="20"/>
          </w:rPr>
          <w:t>37904</w:t>
        </w:r>
      </w:hyperlink>
      <w:r>
        <w:rPr>
          <w:color w:val="000000"/>
          <w:sz w:val="20"/>
        </w:rPr>
        <w:t>, AN ORDINANCE accepting a deed from John F. Adams Company, a corporation.</w:t>
      </w:r>
      <w:proofErr w:type="gramEnd"/>
    </w:p>
    <w:p w:rsidR="00814D57" w:rsidRDefault="00814D57" w:rsidP="003C37A4">
      <w:pPr>
        <w:autoSpaceDE w:val="0"/>
        <w:autoSpaceDN w:val="0"/>
        <w:adjustRightInd w:val="0"/>
        <w:rPr>
          <w:color w:val="000000"/>
          <w:sz w:val="20"/>
        </w:rPr>
      </w:pPr>
    </w:p>
    <w:p w:rsidR="008E73BA" w:rsidRDefault="005B68E0" w:rsidP="00AE3316">
      <w:pPr>
        <w:rPr>
          <w:color w:val="000000"/>
          <w:sz w:val="20"/>
        </w:rPr>
      </w:pPr>
      <w:r>
        <w:rPr>
          <w:color w:val="000000"/>
          <w:sz w:val="20"/>
        </w:rPr>
        <w:lastRenderedPageBreak/>
        <w:t xml:space="preserve">6/18/1918, </w:t>
      </w:r>
      <w:hyperlink r:id="rId11" w:history="1">
        <w:r w:rsidRPr="00493904">
          <w:rPr>
            <w:rStyle w:val="Hyperlink"/>
            <w:sz w:val="20"/>
          </w:rPr>
          <w:t>38523</w:t>
        </w:r>
      </w:hyperlink>
      <w:r>
        <w:rPr>
          <w:color w:val="000000"/>
          <w:sz w:val="20"/>
        </w:rPr>
        <w:t>, AN ORDINANCE amendi</w:t>
      </w:r>
      <w:r w:rsidR="00814D57">
        <w:rPr>
          <w:color w:val="000000"/>
          <w:sz w:val="20"/>
        </w:rPr>
        <w:t xml:space="preserve">ng Section 6 of Ordinance No </w:t>
      </w:r>
      <w:hyperlink r:id="rId12" w:history="1">
        <w:r w:rsidR="00814D57" w:rsidRPr="00814D57">
          <w:rPr>
            <w:rStyle w:val="Hyperlink"/>
            <w:sz w:val="20"/>
          </w:rPr>
          <w:t>37</w:t>
        </w:r>
        <w:r w:rsidRPr="00814D57">
          <w:rPr>
            <w:rStyle w:val="Hyperlink"/>
            <w:sz w:val="20"/>
          </w:rPr>
          <w:t>737</w:t>
        </w:r>
      </w:hyperlink>
      <w:r>
        <w:rPr>
          <w:color w:val="000000"/>
          <w:sz w:val="20"/>
        </w:rPr>
        <w:t xml:space="preserve">, entitled </w:t>
      </w:r>
      <w:r w:rsidR="00814D57">
        <w:rPr>
          <w:color w:val="000000"/>
          <w:sz w:val="20"/>
        </w:rPr>
        <w:t>“An</w:t>
      </w:r>
      <w:r>
        <w:rPr>
          <w:color w:val="000000"/>
          <w:sz w:val="20"/>
        </w:rPr>
        <w:t xml:space="preserve"> Ordinance relating</w:t>
      </w:r>
      <w:r w:rsidR="00223F0F">
        <w:rPr>
          <w:color w:val="000000"/>
          <w:sz w:val="20"/>
        </w:rPr>
        <w:t xml:space="preserve"> to certain property in Adam’s F</w:t>
      </w:r>
      <w:r>
        <w:rPr>
          <w:color w:val="000000"/>
          <w:sz w:val="20"/>
        </w:rPr>
        <w:t>irst Addition to Fauntleroy Park, directing the improvement of certain streets in said addition, making an appropriation.</w:t>
      </w:r>
    </w:p>
    <w:p w:rsidR="00223F0F" w:rsidRDefault="00223F0F" w:rsidP="00AE3316">
      <w:pPr>
        <w:rPr>
          <w:color w:val="000000"/>
          <w:sz w:val="20"/>
        </w:rPr>
      </w:pPr>
    </w:p>
    <w:p w:rsidR="008E73BA" w:rsidRDefault="003705BF" w:rsidP="008E73BA">
      <w:pPr>
        <w:autoSpaceDE w:val="0"/>
        <w:autoSpaceDN w:val="0"/>
        <w:adjustRightInd w:val="0"/>
        <w:rPr>
          <w:sz w:val="20"/>
        </w:rPr>
      </w:pPr>
      <w:r w:rsidRPr="003705BF">
        <w:rPr>
          <w:rFonts w:eastAsia="Calibri"/>
          <w:b/>
          <w:sz w:val="20"/>
        </w:rPr>
        <w:t>Acquisition Deeds</w:t>
      </w:r>
      <w:r w:rsidR="005B68E0">
        <w:rPr>
          <w:rFonts w:eastAsia="Calibri"/>
          <w:b/>
          <w:sz w:val="20"/>
        </w:rPr>
        <w:t xml:space="preserve">: </w:t>
      </w:r>
      <w:r w:rsidR="005B68E0" w:rsidRPr="005B68E0">
        <w:rPr>
          <w:rFonts w:eastAsia="Calibri"/>
          <w:sz w:val="20"/>
        </w:rPr>
        <w:t>12/11/1917</w:t>
      </w:r>
      <w:r w:rsidR="005B68E0">
        <w:rPr>
          <w:rFonts w:eastAsia="Calibri"/>
          <w:sz w:val="20"/>
        </w:rPr>
        <w:t xml:space="preserve">, 1178525, Fee simple/Fee title Transfer Dated12/11/1917 from J.F. ADAMS CO. </w:t>
      </w:r>
      <w:proofErr w:type="gramStart"/>
      <w:r w:rsidR="005B68E0">
        <w:rPr>
          <w:rFonts w:eastAsia="Calibri"/>
          <w:sz w:val="20"/>
        </w:rPr>
        <w:t>To CITY OF SEATTLE, Recording Number AF 1178525.</w:t>
      </w:r>
      <w:proofErr w:type="gramEnd"/>
    </w:p>
    <w:p w:rsidR="008E73BA" w:rsidRDefault="008E73BA" w:rsidP="008E73BA">
      <w:pPr>
        <w:rPr>
          <w:sz w:val="20"/>
        </w:rPr>
      </w:pPr>
    </w:p>
    <w:p w:rsidR="006C5873" w:rsidRDefault="003705BF" w:rsidP="003705BF">
      <w:pPr>
        <w:rPr>
          <w:rFonts w:eastAsia="Calibri"/>
          <w:sz w:val="20"/>
        </w:rPr>
      </w:pPr>
      <w:r w:rsidRPr="003705BF">
        <w:rPr>
          <w:rFonts w:eastAsia="Calibri"/>
          <w:b/>
          <w:sz w:val="20"/>
        </w:rPr>
        <w:t xml:space="preserve">Acquisition Fund Source: </w:t>
      </w:r>
      <w:r w:rsidRPr="003705BF">
        <w:rPr>
          <w:rFonts w:eastAsia="Calibri"/>
          <w:sz w:val="20"/>
        </w:rPr>
        <w:t xml:space="preserve"> </w:t>
      </w:r>
      <w:r w:rsidR="00990420">
        <w:rPr>
          <w:rFonts w:eastAsia="Calibri"/>
          <w:sz w:val="20"/>
        </w:rPr>
        <w:t>General Funds</w:t>
      </w:r>
    </w:p>
    <w:p w:rsidR="00814D57" w:rsidRPr="003705BF" w:rsidRDefault="00814D57" w:rsidP="003705BF">
      <w:pPr>
        <w:rPr>
          <w:rFonts w:eastAsia="Calibri"/>
          <w:b/>
          <w:sz w:val="20"/>
        </w:rPr>
      </w:pPr>
    </w:p>
    <w:p w:rsidR="00492DA7" w:rsidRDefault="003705BF" w:rsidP="00492DA7">
      <w:pPr>
        <w:rPr>
          <w:rFonts w:eastAsia="Calibri"/>
          <w:sz w:val="20"/>
        </w:rPr>
      </w:pPr>
      <w:r w:rsidRPr="003705BF">
        <w:rPr>
          <w:rFonts w:eastAsia="Calibri"/>
          <w:b/>
          <w:sz w:val="20"/>
        </w:rPr>
        <w:t xml:space="preserve">Jurisdictional Department’s estimated market value: </w:t>
      </w:r>
      <w:r w:rsidRPr="003705BF">
        <w:rPr>
          <w:rFonts w:eastAsia="Calibri"/>
          <w:sz w:val="20"/>
        </w:rPr>
        <w:t xml:space="preserve"> </w:t>
      </w:r>
      <w:r w:rsidR="004C5268">
        <w:rPr>
          <w:rFonts w:eastAsia="Calibri"/>
          <w:sz w:val="20"/>
        </w:rPr>
        <w:t xml:space="preserve">TBA </w:t>
      </w:r>
    </w:p>
    <w:p w:rsidR="008E73BA" w:rsidRPr="00492DA7" w:rsidRDefault="008E73BA" w:rsidP="00492DA7">
      <w:pPr>
        <w:rPr>
          <w:rFonts w:eastAsia="Calibri"/>
          <w:sz w:val="20"/>
        </w:rPr>
      </w:pPr>
    </w:p>
    <w:p w:rsidR="003705BF" w:rsidRDefault="003705BF" w:rsidP="003705BF">
      <w:pPr>
        <w:rPr>
          <w:rFonts w:eastAsia="Calibri"/>
          <w:b/>
          <w:sz w:val="20"/>
        </w:rPr>
      </w:pPr>
      <w:r w:rsidRPr="003705BF">
        <w:rPr>
          <w:rFonts w:eastAsia="Calibri"/>
          <w:b/>
          <w:sz w:val="20"/>
        </w:rPr>
        <w:t xml:space="preserve">Destination of funds upon sale:  </w:t>
      </w:r>
      <w:r w:rsidR="00254B3E">
        <w:rPr>
          <w:rFonts w:eastAsia="Calibri"/>
          <w:sz w:val="20"/>
        </w:rPr>
        <w:t>A portion to the Facility Services Sub-fund for expenses relating to the sale of property, and the remainder will go into the General Funds.</w:t>
      </w:r>
    </w:p>
    <w:p w:rsidR="002B44D3" w:rsidRPr="003705BF" w:rsidRDefault="002B44D3" w:rsidP="003705BF">
      <w:pPr>
        <w:rPr>
          <w:rFonts w:eastAsia="Calibri"/>
          <w:sz w:val="20"/>
        </w:rPr>
      </w:pPr>
    </w:p>
    <w:p w:rsidR="003705BF" w:rsidRPr="003705BF" w:rsidRDefault="003705BF" w:rsidP="003705BF">
      <w:pPr>
        <w:rPr>
          <w:rFonts w:eastAsia="Calibri"/>
          <w:b/>
          <w:sz w:val="20"/>
        </w:rPr>
      </w:pPr>
      <w:r w:rsidRPr="003705BF">
        <w:rPr>
          <w:rFonts w:eastAsia="Calibri"/>
          <w:b/>
          <w:sz w:val="20"/>
        </w:rPr>
        <w:t xml:space="preserve">Current easements, covenants and restrictions: </w:t>
      </w:r>
      <w:r w:rsidRPr="003705BF">
        <w:rPr>
          <w:rFonts w:eastAsia="Calibri"/>
          <w:sz w:val="20"/>
        </w:rPr>
        <w:t xml:space="preserve"> </w:t>
      </w:r>
      <w:r w:rsidR="00755A01">
        <w:rPr>
          <w:rFonts w:eastAsia="Calibri"/>
          <w:sz w:val="20"/>
        </w:rPr>
        <w:t xml:space="preserve"> </w:t>
      </w:r>
      <w:r w:rsidR="0020761E">
        <w:rPr>
          <w:rFonts w:eastAsia="Calibri"/>
          <w:sz w:val="20"/>
        </w:rPr>
        <w:t>None</w:t>
      </w:r>
    </w:p>
    <w:p w:rsidR="003705BF" w:rsidRPr="003705BF" w:rsidRDefault="003705BF" w:rsidP="003705BF">
      <w:pPr>
        <w:rPr>
          <w:rFonts w:eastAsia="Calibri"/>
          <w:sz w:val="20"/>
        </w:rPr>
      </w:pPr>
    </w:p>
    <w:p w:rsidR="009564F0" w:rsidRDefault="003705BF" w:rsidP="003705BF">
      <w:pPr>
        <w:rPr>
          <w:sz w:val="20"/>
        </w:rPr>
      </w:pPr>
      <w:r w:rsidRPr="003705BF">
        <w:rPr>
          <w:b/>
          <w:sz w:val="20"/>
        </w:rPr>
        <w:t xml:space="preserve">Recommended easements, covenants and restrictions upon Transfer: </w:t>
      </w:r>
      <w:r w:rsidRPr="003705BF">
        <w:rPr>
          <w:sz w:val="20"/>
        </w:rPr>
        <w:t xml:space="preserve"> </w:t>
      </w:r>
      <w:r w:rsidR="0020761E">
        <w:rPr>
          <w:sz w:val="20"/>
        </w:rPr>
        <w:t>Retention of a slope easement</w:t>
      </w:r>
    </w:p>
    <w:p w:rsidR="002B44D3" w:rsidRDefault="002B44D3" w:rsidP="003705BF">
      <w:pPr>
        <w:rPr>
          <w:rFonts w:eastAsia="Calibri"/>
          <w:b/>
          <w:sz w:val="20"/>
        </w:rPr>
      </w:pPr>
    </w:p>
    <w:p w:rsidR="003705BF" w:rsidRPr="003705BF" w:rsidRDefault="003705BF" w:rsidP="003705BF">
      <w:pPr>
        <w:rPr>
          <w:rFonts w:eastAsia="Calibri"/>
          <w:b/>
          <w:sz w:val="20"/>
        </w:rPr>
      </w:pPr>
      <w:r w:rsidRPr="003705BF">
        <w:rPr>
          <w:rFonts w:eastAsia="Calibri"/>
          <w:b/>
          <w:sz w:val="20"/>
        </w:rPr>
        <w:t>Potential problems with property and possible measures to mitigate their recurrence:</w:t>
      </w:r>
      <w:r w:rsidR="00492DA7" w:rsidRPr="00492DA7">
        <w:rPr>
          <w:rFonts w:eastAsia="Calibri"/>
          <w:sz w:val="20"/>
        </w:rPr>
        <w:t xml:space="preserve"> None</w:t>
      </w:r>
      <w:r w:rsidR="00492DA7">
        <w:rPr>
          <w:rFonts w:eastAsia="Calibri"/>
          <w:b/>
          <w:sz w:val="20"/>
        </w:rPr>
        <w:t xml:space="preserve"> </w:t>
      </w:r>
    </w:p>
    <w:p w:rsidR="006F0F12" w:rsidRPr="006F0F12" w:rsidRDefault="006F0F12" w:rsidP="006F0F12">
      <w:pPr>
        <w:rPr>
          <w:rFonts w:eastAsia="Calibri"/>
          <w:b/>
          <w:sz w:val="22"/>
          <w:szCs w:val="22"/>
        </w:rPr>
      </w:pPr>
    </w:p>
    <w:p w:rsidR="00730C98" w:rsidRDefault="00DE26E8" w:rsidP="00DE26E8">
      <w:pPr>
        <w:rPr>
          <w:rFonts w:eastAsia="Calibri"/>
          <w:b/>
          <w:sz w:val="20"/>
        </w:rPr>
      </w:pPr>
      <w:r>
        <w:rPr>
          <w:rFonts w:eastAsia="Calibri"/>
          <w:b/>
          <w:sz w:val="20"/>
        </w:rPr>
        <w:t>Neighborhood</w:t>
      </w:r>
      <w:r w:rsidRPr="003705BF">
        <w:rPr>
          <w:rFonts w:eastAsia="Calibri"/>
          <w:b/>
          <w:sz w:val="20"/>
        </w:rPr>
        <w:t>:</w:t>
      </w:r>
      <w:r w:rsidR="002B44D3">
        <w:rPr>
          <w:rFonts w:eastAsia="Calibri"/>
          <w:b/>
          <w:sz w:val="20"/>
        </w:rPr>
        <w:t xml:space="preserve"> </w:t>
      </w:r>
      <w:r w:rsidR="00730C98">
        <w:rPr>
          <w:rFonts w:eastAsia="Calibri"/>
          <w:b/>
          <w:sz w:val="20"/>
        </w:rPr>
        <w:t xml:space="preserve">Fauntleroy </w:t>
      </w:r>
    </w:p>
    <w:p w:rsidR="00DE5C84" w:rsidRPr="00F764CC" w:rsidRDefault="00DE5C84" w:rsidP="00DE26E8">
      <w:pPr>
        <w:rPr>
          <w:rFonts w:eastAsia="Calibri"/>
          <w:sz w:val="20"/>
        </w:rPr>
      </w:pPr>
    </w:p>
    <w:p w:rsidR="00EA181B" w:rsidRDefault="00DE26E8" w:rsidP="00EA181B">
      <w:pPr>
        <w:pStyle w:val="NoSpacing"/>
        <w:rPr>
          <w:rFonts w:ascii="Tahoma" w:hAnsi="Tahoma" w:cs="Tahoma"/>
          <w:sz w:val="20"/>
        </w:rPr>
      </w:pPr>
      <w:r w:rsidRPr="00EA181B">
        <w:rPr>
          <w:rFonts w:ascii="Times New Roman" w:hAnsi="Times New Roman"/>
          <w:b/>
          <w:sz w:val="20"/>
        </w:rPr>
        <w:t>Legal Description:</w:t>
      </w:r>
      <w:r w:rsidR="002B44D3" w:rsidRPr="002B44D3">
        <w:rPr>
          <w:rFonts w:ascii="Tahoma" w:hAnsi="Tahoma" w:cs="Tahoma"/>
          <w:sz w:val="20"/>
        </w:rPr>
        <w:t xml:space="preserve"> </w:t>
      </w:r>
      <w:r w:rsidR="00AD6C67">
        <w:rPr>
          <w:rFonts w:ascii="Times New Roman" w:hAnsi="Times New Roman"/>
          <w:color w:val="595855"/>
          <w:sz w:val="20"/>
          <w:szCs w:val="20"/>
        </w:rPr>
        <w:t xml:space="preserve">Lots eleven (11) to sixteen (16), inclusive, and lots twenty-five (25) to thirty (30) inclusive, in block </w:t>
      </w:r>
      <w:proofErr w:type="gramStart"/>
      <w:r w:rsidR="00AD6C67">
        <w:rPr>
          <w:rFonts w:ascii="Times New Roman" w:hAnsi="Times New Roman"/>
          <w:color w:val="595855"/>
          <w:sz w:val="20"/>
          <w:szCs w:val="20"/>
        </w:rPr>
        <w:t>six(</w:t>
      </w:r>
      <w:proofErr w:type="gramEnd"/>
      <w:r w:rsidR="00AD6C67">
        <w:rPr>
          <w:rFonts w:ascii="Times New Roman" w:hAnsi="Times New Roman"/>
          <w:color w:val="595855"/>
          <w:sz w:val="20"/>
          <w:szCs w:val="20"/>
        </w:rPr>
        <w:t xml:space="preserve">6); also the south half of lots eight (8) and Nine (9), in block four (4), and the north twenty (20) feet of lots one (1) and eleven (11), in block three (3), all in Adams’ first Addition to Fauntleroy Park. </w:t>
      </w:r>
      <w:r w:rsidR="00AD6C67" w:rsidRPr="00C60FFB">
        <w:rPr>
          <w:rFonts w:ascii="Times New Roman" w:hAnsi="Times New Roman"/>
          <w:color w:val="595855"/>
          <w:sz w:val="20"/>
          <w:szCs w:val="20"/>
        </w:rPr>
        <w:br/>
      </w:r>
    </w:p>
    <w:p w:rsidR="00DE5C84" w:rsidRDefault="00DE5C84" w:rsidP="00DA3A3A">
      <w:pPr>
        <w:rPr>
          <w:rFonts w:eastAsia="Calibri"/>
          <w:b/>
          <w:sz w:val="20"/>
        </w:rPr>
      </w:pPr>
      <w:r>
        <w:rPr>
          <w:rFonts w:eastAsia="Calibri"/>
          <w:b/>
          <w:sz w:val="20"/>
        </w:rPr>
        <w:tab/>
      </w:r>
    </w:p>
    <w:sectPr w:rsidR="00DE5C84" w:rsidSect="00492DA7">
      <w:footerReference w:type="default" r:id="rId13"/>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A7" w:rsidRDefault="00492DA7" w:rsidP="00492DA7">
      <w:r>
        <w:separator/>
      </w:r>
    </w:p>
  </w:endnote>
  <w:endnote w:type="continuationSeparator" w:id="0">
    <w:p w:rsidR="00492DA7" w:rsidRDefault="00492DA7" w:rsidP="0049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A7" w:rsidRPr="00492DA7" w:rsidRDefault="00492DA7">
    <w:pPr>
      <w:pStyle w:val="Footer"/>
      <w:jc w:val="right"/>
      <w:rPr>
        <w:sz w:val="16"/>
        <w:szCs w:val="16"/>
      </w:rPr>
    </w:pPr>
    <w:r w:rsidRPr="00492DA7">
      <w:rPr>
        <w:sz w:val="16"/>
        <w:szCs w:val="16"/>
      </w:rPr>
      <w:t xml:space="preserve">Page </w:t>
    </w:r>
    <w:sdt>
      <w:sdtPr>
        <w:rPr>
          <w:sz w:val="16"/>
          <w:szCs w:val="16"/>
        </w:rPr>
        <w:id w:val="1426307380"/>
        <w:docPartObj>
          <w:docPartGallery w:val="Page Numbers (Bottom of Page)"/>
          <w:docPartUnique/>
        </w:docPartObj>
      </w:sdtPr>
      <w:sdtEndPr>
        <w:rPr>
          <w:noProof/>
        </w:rPr>
      </w:sdtEndPr>
      <w:sdtContent>
        <w:r w:rsidRPr="00492DA7">
          <w:rPr>
            <w:sz w:val="16"/>
            <w:szCs w:val="16"/>
          </w:rPr>
          <w:fldChar w:fldCharType="begin"/>
        </w:r>
        <w:r w:rsidRPr="00492DA7">
          <w:rPr>
            <w:sz w:val="16"/>
            <w:szCs w:val="16"/>
          </w:rPr>
          <w:instrText xml:space="preserve"> PAGE   \* MERGEFORMAT </w:instrText>
        </w:r>
        <w:r w:rsidRPr="00492DA7">
          <w:rPr>
            <w:sz w:val="16"/>
            <w:szCs w:val="16"/>
          </w:rPr>
          <w:fldChar w:fldCharType="separate"/>
        </w:r>
        <w:r w:rsidR="004C5268">
          <w:rPr>
            <w:noProof/>
            <w:sz w:val="16"/>
            <w:szCs w:val="16"/>
          </w:rPr>
          <w:t>2</w:t>
        </w:r>
        <w:r w:rsidRPr="00492DA7">
          <w:rPr>
            <w:noProof/>
            <w:sz w:val="16"/>
            <w:szCs w:val="16"/>
          </w:rPr>
          <w:fldChar w:fldCharType="end"/>
        </w:r>
      </w:sdtContent>
    </w:sdt>
  </w:p>
  <w:p w:rsidR="00492DA7" w:rsidRPr="00492DA7" w:rsidRDefault="00492DA7">
    <w:pPr>
      <w:pStyle w:val="Footer"/>
      <w:rPr>
        <w:sz w:val="12"/>
        <w:szCs w:val="12"/>
      </w:rPr>
    </w:pPr>
    <w:r>
      <w:rPr>
        <w:sz w:val="12"/>
        <w:szCs w:val="12"/>
      </w:rPr>
      <w:t xml:space="preserve">Excess Property Description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A7" w:rsidRDefault="00492DA7" w:rsidP="00492DA7">
      <w:r>
        <w:separator/>
      </w:r>
    </w:p>
  </w:footnote>
  <w:footnote w:type="continuationSeparator" w:id="0">
    <w:p w:rsidR="00492DA7" w:rsidRDefault="00492DA7" w:rsidP="00492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E1EC3"/>
    <w:multiLevelType w:val="hybridMultilevel"/>
    <w:tmpl w:val="0028544E"/>
    <w:lvl w:ilvl="0" w:tplc="03B459EA">
      <w:start w:val="102"/>
      <w:numFmt w:val="bullet"/>
      <w:lvlText w:val=""/>
      <w:lvlJc w:val="left"/>
      <w:pPr>
        <w:ind w:left="405" w:hanging="360"/>
      </w:pPr>
      <w:rPr>
        <w:rFonts w:ascii="Symbol" w:eastAsia="Calibri" w:hAnsi="Symbol" w:cs="Times New Roman" w:hint="default"/>
        <w:b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25A"/>
    <w:rsid w:val="00007C99"/>
    <w:rsid w:val="00032366"/>
    <w:rsid w:val="00056D55"/>
    <w:rsid w:val="000A1CCC"/>
    <w:rsid w:val="0013125A"/>
    <w:rsid w:val="00146719"/>
    <w:rsid w:val="00164EB9"/>
    <w:rsid w:val="001840FF"/>
    <w:rsid w:val="001948EC"/>
    <w:rsid w:val="00196C3B"/>
    <w:rsid w:val="001A56B6"/>
    <w:rsid w:val="001B6FEE"/>
    <w:rsid w:val="001C4948"/>
    <w:rsid w:val="001E53B8"/>
    <w:rsid w:val="001F43F8"/>
    <w:rsid w:val="00207473"/>
    <w:rsid w:val="0020761E"/>
    <w:rsid w:val="00223F0F"/>
    <w:rsid w:val="00250FED"/>
    <w:rsid w:val="00254B3E"/>
    <w:rsid w:val="00265546"/>
    <w:rsid w:val="002B44D3"/>
    <w:rsid w:val="002D7DFF"/>
    <w:rsid w:val="002E5832"/>
    <w:rsid w:val="003036E9"/>
    <w:rsid w:val="00307345"/>
    <w:rsid w:val="00333C3A"/>
    <w:rsid w:val="00334DE5"/>
    <w:rsid w:val="0036327E"/>
    <w:rsid w:val="003705BF"/>
    <w:rsid w:val="00391C77"/>
    <w:rsid w:val="003965C4"/>
    <w:rsid w:val="003C22E2"/>
    <w:rsid w:val="003C37A4"/>
    <w:rsid w:val="003C5BE9"/>
    <w:rsid w:val="003D5FD2"/>
    <w:rsid w:val="0042251B"/>
    <w:rsid w:val="00443931"/>
    <w:rsid w:val="0044776E"/>
    <w:rsid w:val="004631D5"/>
    <w:rsid w:val="00480365"/>
    <w:rsid w:val="00490040"/>
    <w:rsid w:val="00492923"/>
    <w:rsid w:val="00492DA7"/>
    <w:rsid w:val="00493904"/>
    <w:rsid w:val="004A50D3"/>
    <w:rsid w:val="004C4AAD"/>
    <w:rsid w:val="004C5268"/>
    <w:rsid w:val="004D17FB"/>
    <w:rsid w:val="005300D4"/>
    <w:rsid w:val="005313ED"/>
    <w:rsid w:val="00534F8F"/>
    <w:rsid w:val="00555469"/>
    <w:rsid w:val="00562DC4"/>
    <w:rsid w:val="00577389"/>
    <w:rsid w:val="005B68E0"/>
    <w:rsid w:val="005E2975"/>
    <w:rsid w:val="005E36BD"/>
    <w:rsid w:val="0063392D"/>
    <w:rsid w:val="00645998"/>
    <w:rsid w:val="00667321"/>
    <w:rsid w:val="006B0D5D"/>
    <w:rsid w:val="006C5873"/>
    <w:rsid w:val="006D1126"/>
    <w:rsid w:val="006E2037"/>
    <w:rsid w:val="006F0F12"/>
    <w:rsid w:val="00730C98"/>
    <w:rsid w:val="007439C1"/>
    <w:rsid w:val="00755A01"/>
    <w:rsid w:val="00790C95"/>
    <w:rsid w:val="0079404A"/>
    <w:rsid w:val="007A6A35"/>
    <w:rsid w:val="007E56FE"/>
    <w:rsid w:val="007E7599"/>
    <w:rsid w:val="007F35A8"/>
    <w:rsid w:val="00804720"/>
    <w:rsid w:val="00814D57"/>
    <w:rsid w:val="008311D1"/>
    <w:rsid w:val="00835B36"/>
    <w:rsid w:val="008409EA"/>
    <w:rsid w:val="008A0EB8"/>
    <w:rsid w:val="008A1FB0"/>
    <w:rsid w:val="008E73BA"/>
    <w:rsid w:val="008F701B"/>
    <w:rsid w:val="00903829"/>
    <w:rsid w:val="00910077"/>
    <w:rsid w:val="00927340"/>
    <w:rsid w:val="0094086C"/>
    <w:rsid w:val="00953026"/>
    <w:rsid w:val="00953084"/>
    <w:rsid w:val="009564F0"/>
    <w:rsid w:val="00970F70"/>
    <w:rsid w:val="0097564A"/>
    <w:rsid w:val="009823E0"/>
    <w:rsid w:val="00983923"/>
    <w:rsid w:val="00990420"/>
    <w:rsid w:val="009925FB"/>
    <w:rsid w:val="009A0168"/>
    <w:rsid w:val="009A0207"/>
    <w:rsid w:val="009E0A50"/>
    <w:rsid w:val="00A325B2"/>
    <w:rsid w:val="00A34A96"/>
    <w:rsid w:val="00A36EA7"/>
    <w:rsid w:val="00A6344A"/>
    <w:rsid w:val="00AA50FF"/>
    <w:rsid w:val="00AB44FB"/>
    <w:rsid w:val="00AC55D7"/>
    <w:rsid w:val="00AD5766"/>
    <w:rsid w:val="00AD6C67"/>
    <w:rsid w:val="00AE3316"/>
    <w:rsid w:val="00B73E58"/>
    <w:rsid w:val="00B82BC5"/>
    <w:rsid w:val="00B85866"/>
    <w:rsid w:val="00BB0570"/>
    <w:rsid w:val="00BD56E5"/>
    <w:rsid w:val="00BD598A"/>
    <w:rsid w:val="00BE2778"/>
    <w:rsid w:val="00BE3B4F"/>
    <w:rsid w:val="00BE6B70"/>
    <w:rsid w:val="00C05798"/>
    <w:rsid w:val="00C109D8"/>
    <w:rsid w:val="00C1559E"/>
    <w:rsid w:val="00C21861"/>
    <w:rsid w:val="00C4128F"/>
    <w:rsid w:val="00C54A8B"/>
    <w:rsid w:val="00C552C2"/>
    <w:rsid w:val="00C60FFB"/>
    <w:rsid w:val="00C624B3"/>
    <w:rsid w:val="00C77F9F"/>
    <w:rsid w:val="00C819F1"/>
    <w:rsid w:val="00CA5F3B"/>
    <w:rsid w:val="00CF4FC1"/>
    <w:rsid w:val="00D30FA8"/>
    <w:rsid w:val="00D36AB8"/>
    <w:rsid w:val="00D56C8E"/>
    <w:rsid w:val="00DA3A3A"/>
    <w:rsid w:val="00DC112A"/>
    <w:rsid w:val="00DE26E8"/>
    <w:rsid w:val="00DE4FF7"/>
    <w:rsid w:val="00DE5927"/>
    <w:rsid w:val="00DE5C84"/>
    <w:rsid w:val="00E06B5A"/>
    <w:rsid w:val="00E13A68"/>
    <w:rsid w:val="00E25AE1"/>
    <w:rsid w:val="00E606E7"/>
    <w:rsid w:val="00EA14B3"/>
    <w:rsid w:val="00EA181B"/>
    <w:rsid w:val="00EB7605"/>
    <w:rsid w:val="00ED348A"/>
    <w:rsid w:val="00EF2CA4"/>
    <w:rsid w:val="00EF328A"/>
    <w:rsid w:val="00F20791"/>
    <w:rsid w:val="00F41DF3"/>
    <w:rsid w:val="00F5681A"/>
    <w:rsid w:val="00F92905"/>
    <w:rsid w:val="00F968CE"/>
    <w:rsid w:val="00FB561F"/>
    <w:rsid w:val="00FC331A"/>
    <w:rsid w:val="00FD139C"/>
    <w:rsid w:val="00FF1384"/>
    <w:rsid w:val="00FF3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25A"/>
    <w:rPr>
      <w:sz w:val="24"/>
    </w:rPr>
  </w:style>
  <w:style w:type="paragraph" w:styleId="Heading1">
    <w:name w:val="heading 1"/>
    <w:basedOn w:val="Normal"/>
    <w:next w:val="Normal"/>
    <w:link w:val="Heading1Char"/>
    <w:qFormat/>
    <w:rsid w:val="00D30FA8"/>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D30FA8"/>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D30FA8"/>
    <w:pPr>
      <w:keepNext/>
      <w:tabs>
        <w:tab w:val="left" w:pos="810"/>
        <w:tab w:val="num" w:pos="1584"/>
      </w:tabs>
      <w:spacing w:before="240" w:after="60"/>
      <w:ind w:left="1584" w:hanging="1440"/>
      <w:outlineLvl w:val="2"/>
    </w:pPr>
    <w:rPr>
      <w:b/>
      <w:szCs w:val="24"/>
    </w:rPr>
  </w:style>
  <w:style w:type="paragraph" w:styleId="Heading4">
    <w:name w:val="heading 4"/>
    <w:aliases w:val="H4"/>
    <w:basedOn w:val="Normal"/>
    <w:next w:val="Normal"/>
    <w:link w:val="Heading4Char"/>
    <w:qFormat/>
    <w:rsid w:val="00D30FA8"/>
    <w:pPr>
      <w:keepNext/>
      <w:tabs>
        <w:tab w:val="num" w:pos="1152"/>
      </w:tabs>
      <w:spacing w:before="100" w:after="100"/>
      <w:ind w:left="1152" w:hanging="936"/>
      <w:outlineLvl w:val="3"/>
    </w:pPr>
    <w:rPr>
      <w:b/>
      <w:i/>
      <w:szCs w:val="24"/>
    </w:rPr>
  </w:style>
  <w:style w:type="paragraph" w:styleId="Heading5">
    <w:name w:val="heading 5"/>
    <w:basedOn w:val="Normal"/>
    <w:next w:val="Normal"/>
    <w:link w:val="Heading5Char"/>
    <w:qFormat/>
    <w:rsid w:val="00D30FA8"/>
    <w:pPr>
      <w:keepNext/>
      <w:tabs>
        <w:tab w:val="left" w:pos="720"/>
      </w:tabs>
      <w:suppressAutoHyphens/>
      <w:ind w:left="1440" w:hanging="1440"/>
      <w:jc w:val="center"/>
      <w:outlineLvl w:val="4"/>
    </w:pPr>
    <w:rPr>
      <w:spacing w:val="-3"/>
      <w:sz w:val="32"/>
    </w:rPr>
  </w:style>
  <w:style w:type="paragraph" w:styleId="Heading6">
    <w:name w:val="heading 6"/>
    <w:basedOn w:val="Normal"/>
    <w:next w:val="Normal"/>
    <w:link w:val="Heading6Char"/>
    <w:qFormat/>
    <w:rsid w:val="00D30FA8"/>
    <w:pPr>
      <w:spacing w:before="240" w:after="60"/>
      <w:outlineLvl w:val="5"/>
    </w:pPr>
    <w:rPr>
      <w:b/>
      <w:bCs/>
      <w:sz w:val="22"/>
      <w:szCs w:val="22"/>
    </w:rPr>
  </w:style>
  <w:style w:type="paragraph" w:styleId="Heading7">
    <w:name w:val="heading 7"/>
    <w:basedOn w:val="Normal"/>
    <w:next w:val="Normal"/>
    <w:link w:val="Heading7Char"/>
    <w:qFormat/>
    <w:rsid w:val="00D30FA8"/>
    <w:pPr>
      <w:tabs>
        <w:tab w:val="num" w:pos="4032"/>
      </w:tabs>
      <w:spacing w:before="240" w:after="60"/>
      <w:ind w:left="4032" w:hanging="3600"/>
      <w:outlineLvl w:val="6"/>
    </w:pPr>
    <w:rPr>
      <w:rFonts w:ascii="Arial" w:hAnsi="Arial"/>
      <w:sz w:val="20"/>
    </w:rPr>
  </w:style>
  <w:style w:type="paragraph" w:styleId="Heading8">
    <w:name w:val="heading 8"/>
    <w:basedOn w:val="Normal"/>
    <w:next w:val="Normal"/>
    <w:link w:val="Heading8Char"/>
    <w:qFormat/>
    <w:rsid w:val="00D30FA8"/>
    <w:pPr>
      <w:tabs>
        <w:tab w:val="num" w:pos="4608"/>
      </w:tabs>
      <w:spacing w:before="240" w:after="60"/>
      <w:ind w:left="4608" w:hanging="4104"/>
      <w:outlineLvl w:val="7"/>
    </w:pPr>
    <w:rPr>
      <w:rFonts w:ascii="Arial" w:hAnsi="Arial"/>
      <w:i/>
      <w:sz w:val="20"/>
    </w:rPr>
  </w:style>
  <w:style w:type="paragraph" w:styleId="Heading9">
    <w:name w:val="heading 9"/>
    <w:basedOn w:val="Normal"/>
    <w:next w:val="Normal"/>
    <w:link w:val="Heading9Char"/>
    <w:qFormat/>
    <w:rsid w:val="00D30FA8"/>
    <w:pPr>
      <w:tabs>
        <w:tab w:val="num" w:pos="5184"/>
      </w:tabs>
      <w:spacing w:before="240" w:after="60"/>
      <w:ind w:left="5184" w:hanging="46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FA8"/>
    <w:rPr>
      <w:rFonts w:ascii="Arial" w:hAnsi="Arial" w:cs="Arial"/>
      <w:b/>
      <w:bCs/>
      <w:kern w:val="32"/>
      <w:sz w:val="32"/>
      <w:szCs w:val="32"/>
      <w:lang w:val="en-US" w:eastAsia="en-US" w:bidi="ar-SA"/>
    </w:rPr>
  </w:style>
  <w:style w:type="character" w:customStyle="1" w:styleId="Heading2Char">
    <w:name w:val="Heading 2 Char"/>
    <w:aliases w:val="TOC 11 Char,h2 Char"/>
    <w:basedOn w:val="DefaultParagraphFont"/>
    <w:link w:val="Heading2"/>
    <w:rsid w:val="00D30FA8"/>
    <w:rPr>
      <w:rFonts w:ascii="Arial" w:hAnsi="Arial" w:cs="Arial"/>
      <w:b/>
      <w:bCs/>
      <w:i/>
      <w:iCs/>
      <w:sz w:val="28"/>
      <w:szCs w:val="28"/>
    </w:rPr>
  </w:style>
  <w:style w:type="character" w:customStyle="1" w:styleId="Heading3Char">
    <w:name w:val="Heading 3 Char"/>
    <w:aliases w:val="H3 Char"/>
    <w:basedOn w:val="DefaultParagraphFont"/>
    <w:link w:val="Heading3"/>
    <w:rsid w:val="00D30FA8"/>
    <w:rPr>
      <w:b/>
      <w:sz w:val="24"/>
      <w:szCs w:val="24"/>
    </w:rPr>
  </w:style>
  <w:style w:type="paragraph" w:styleId="BodyText3">
    <w:name w:val="Body Text 3"/>
    <w:basedOn w:val="Normal"/>
    <w:link w:val="BodyText3Char"/>
    <w:uiPriority w:val="99"/>
    <w:semiHidden/>
    <w:unhideWhenUsed/>
    <w:rsid w:val="00D30FA8"/>
    <w:pPr>
      <w:spacing w:after="120"/>
    </w:pPr>
    <w:rPr>
      <w:sz w:val="16"/>
      <w:szCs w:val="16"/>
    </w:rPr>
  </w:style>
  <w:style w:type="character" w:customStyle="1" w:styleId="BodyText3Char">
    <w:name w:val="Body Text 3 Char"/>
    <w:basedOn w:val="DefaultParagraphFont"/>
    <w:link w:val="BodyText3"/>
    <w:uiPriority w:val="99"/>
    <w:semiHidden/>
    <w:rsid w:val="00D30FA8"/>
    <w:rPr>
      <w:sz w:val="16"/>
      <w:szCs w:val="16"/>
    </w:rPr>
  </w:style>
  <w:style w:type="character" w:customStyle="1" w:styleId="Heading4Char">
    <w:name w:val="Heading 4 Char"/>
    <w:aliases w:val="H4 Char"/>
    <w:basedOn w:val="DefaultParagraphFont"/>
    <w:link w:val="Heading4"/>
    <w:rsid w:val="00D30FA8"/>
    <w:rPr>
      <w:b/>
      <w:i/>
      <w:sz w:val="24"/>
      <w:szCs w:val="24"/>
    </w:rPr>
  </w:style>
  <w:style w:type="character" w:customStyle="1" w:styleId="Heading5Char">
    <w:name w:val="Heading 5 Char"/>
    <w:basedOn w:val="DefaultParagraphFont"/>
    <w:link w:val="Heading5"/>
    <w:rsid w:val="00D30FA8"/>
    <w:rPr>
      <w:spacing w:val="-3"/>
      <w:sz w:val="32"/>
    </w:rPr>
  </w:style>
  <w:style w:type="character" w:customStyle="1" w:styleId="Heading6Char">
    <w:name w:val="Heading 6 Char"/>
    <w:basedOn w:val="DefaultParagraphFont"/>
    <w:link w:val="Heading6"/>
    <w:rsid w:val="00D30FA8"/>
    <w:rPr>
      <w:b/>
      <w:bCs/>
      <w:sz w:val="22"/>
      <w:szCs w:val="22"/>
    </w:rPr>
  </w:style>
  <w:style w:type="character" w:customStyle="1" w:styleId="Heading7Char">
    <w:name w:val="Heading 7 Char"/>
    <w:basedOn w:val="DefaultParagraphFont"/>
    <w:link w:val="Heading7"/>
    <w:rsid w:val="00D30FA8"/>
    <w:rPr>
      <w:rFonts w:ascii="Arial" w:hAnsi="Arial"/>
    </w:rPr>
  </w:style>
  <w:style w:type="character" w:customStyle="1" w:styleId="Heading8Char">
    <w:name w:val="Heading 8 Char"/>
    <w:basedOn w:val="DefaultParagraphFont"/>
    <w:link w:val="Heading8"/>
    <w:rsid w:val="00D30FA8"/>
    <w:rPr>
      <w:rFonts w:ascii="Arial" w:hAnsi="Arial"/>
      <w:i/>
    </w:rPr>
  </w:style>
  <w:style w:type="character" w:customStyle="1" w:styleId="Heading9Char">
    <w:name w:val="Heading 9 Char"/>
    <w:basedOn w:val="DefaultParagraphFont"/>
    <w:link w:val="Heading9"/>
    <w:rsid w:val="00D30FA8"/>
    <w:rPr>
      <w:rFonts w:ascii="Arial" w:hAnsi="Arial"/>
      <w:i/>
      <w:sz w:val="18"/>
    </w:rPr>
  </w:style>
  <w:style w:type="paragraph" w:styleId="Caption">
    <w:name w:val="caption"/>
    <w:basedOn w:val="Normal"/>
    <w:next w:val="Normal"/>
    <w:uiPriority w:val="99"/>
    <w:qFormat/>
    <w:rsid w:val="00D30FA8"/>
    <w:pPr>
      <w:spacing w:after="200"/>
    </w:pPr>
    <w:rPr>
      <w:rFonts w:ascii="Calibri" w:eastAsia="Calibri" w:hAnsi="Calibri"/>
      <w:b/>
      <w:bCs/>
      <w:color w:val="4F81BD"/>
      <w:sz w:val="18"/>
      <w:szCs w:val="18"/>
    </w:rPr>
  </w:style>
  <w:style w:type="paragraph" w:styleId="Title">
    <w:name w:val="Title"/>
    <w:basedOn w:val="Normal"/>
    <w:link w:val="TitleChar"/>
    <w:qFormat/>
    <w:rsid w:val="00D30FA8"/>
    <w:pPr>
      <w:spacing w:before="240" w:after="60"/>
      <w:jc w:val="center"/>
      <w:outlineLvl w:val="0"/>
    </w:pPr>
    <w:rPr>
      <w:b/>
      <w:kern w:val="28"/>
      <w:sz w:val="32"/>
    </w:rPr>
  </w:style>
  <w:style w:type="character" w:customStyle="1" w:styleId="TitleChar">
    <w:name w:val="Title Char"/>
    <w:basedOn w:val="DefaultParagraphFont"/>
    <w:link w:val="Title"/>
    <w:rsid w:val="00D30FA8"/>
    <w:rPr>
      <w:b/>
      <w:kern w:val="28"/>
      <w:sz w:val="32"/>
    </w:rPr>
  </w:style>
  <w:style w:type="character" w:styleId="Strong">
    <w:name w:val="Strong"/>
    <w:basedOn w:val="DefaultParagraphFont"/>
    <w:qFormat/>
    <w:rsid w:val="00D30FA8"/>
    <w:rPr>
      <w:b/>
      <w:bCs/>
    </w:rPr>
  </w:style>
  <w:style w:type="paragraph" w:styleId="NoSpacing">
    <w:name w:val="No Spacing"/>
    <w:basedOn w:val="Normal"/>
    <w:uiPriority w:val="1"/>
    <w:qFormat/>
    <w:rsid w:val="00D30FA8"/>
    <w:rPr>
      <w:rFonts w:ascii="Calibri" w:eastAsia="Calibri" w:hAnsi="Calibri"/>
      <w:sz w:val="22"/>
      <w:szCs w:val="22"/>
    </w:rPr>
  </w:style>
  <w:style w:type="paragraph" w:styleId="ListParagraph">
    <w:name w:val="List Paragraph"/>
    <w:basedOn w:val="Normal"/>
    <w:qFormat/>
    <w:rsid w:val="00D30FA8"/>
    <w:pPr>
      <w:widowControl w:val="0"/>
      <w:ind w:left="720"/>
    </w:pPr>
  </w:style>
  <w:style w:type="paragraph" w:styleId="TOCHeading">
    <w:name w:val="TOC Heading"/>
    <w:basedOn w:val="Heading1"/>
    <w:next w:val="Normal"/>
    <w:uiPriority w:val="39"/>
    <w:semiHidden/>
    <w:unhideWhenUsed/>
    <w:qFormat/>
    <w:rsid w:val="00D30FA8"/>
    <w:pPr>
      <w:keepLines/>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uiPriority w:val="99"/>
    <w:semiHidden/>
    <w:unhideWhenUsed/>
    <w:rsid w:val="008311D1"/>
    <w:rPr>
      <w:rFonts w:ascii="Tahoma" w:hAnsi="Tahoma" w:cs="Tahoma"/>
      <w:sz w:val="16"/>
      <w:szCs w:val="16"/>
    </w:rPr>
  </w:style>
  <w:style w:type="character" w:customStyle="1" w:styleId="BalloonTextChar">
    <w:name w:val="Balloon Text Char"/>
    <w:basedOn w:val="DefaultParagraphFont"/>
    <w:link w:val="BalloonText"/>
    <w:uiPriority w:val="99"/>
    <w:semiHidden/>
    <w:rsid w:val="008311D1"/>
    <w:rPr>
      <w:rFonts w:ascii="Tahoma" w:hAnsi="Tahoma" w:cs="Tahoma"/>
      <w:sz w:val="16"/>
      <w:szCs w:val="16"/>
    </w:rPr>
  </w:style>
  <w:style w:type="table" w:styleId="TableGrid">
    <w:name w:val="Table Grid"/>
    <w:basedOn w:val="TableNormal"/>
    <w:uiPriority w:val="59"/>
    <w:rsid w:val="00B73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E8"/>
    <w:rPr>
      <w:color w:val="0000FF" w:themeColor="hyperlink"/>
      <w:u w:val="single"/>
    </w:rPr>
  </w:style>
  <w:style w:type="character" w:styleId="FollowedHyperlink">
    <w:name w:val="FollowedHyperlink"/>
    <w:basedOn w:val="DefaultParagraphFont"/>
    <w:uiPriority w:val="99"/>
    <w:semiHidden/>
    <w:unhideWhenUsed/>
    <w:rsid w:val="002B44D3"/>
    <w:rPr>
      <w:color w:val="800080" w:themeColor="followedHyperlink"/>
      <w:u w:val="single"/>
    </w:rPr>
  </w:style>
  <w:style w:type="paragraph" w:styleId="Header">
    <w:name w:val="header"/>
    <w:basedOn w:val="Normal"/>
    <w:link w:val="HeaderChar"/>
    <w:uiPriority w:val="99"/>
    <w:unhideWhenUsed/>
    <w:rsid w:val="00492DA7"/>
    <w:pPr>
      <w:tabs>
        <w:tab w:val="center" w:pos="4680"/>
        <w:tab w:val="right" w:pos="9360"/>
      </w:tabs>
    </w:pPr>
  </w:style>
  <w:style w:type="character" w:customStyle="1" w:styleId="HeaderChar">
    <w:name w:val="Header Char"/>
    <w:basedOn w:val="DefaultParagraphFont"/>
    <w:link w:val="Header"/>
    <w:uiPriority w:val="99"/>
    <w:rsid w:val="00492DA7"/>
    <w:rPr>
      <w:sz w:val="24"/>
    </w:rPr>
  </w:style>
  <w:style w:type="paragraph" w:styleId="Footer">
    <w:name w:val="footer"/>
    <w:basedOn w:val="Normal"/>
    <w:link w:val="FooterChar"/>
    <w:uiPriority w:val="99"/>
    <w:unhideWhenUsed/>
    <w:rsid w:val="00492DA7"/>
    <w:pPr>
      <w:tabs>
        <w:tab w:val="center" w:pos="4680"/>
        <w:tab w:val="right" w:pos="9360"/>
      </w:tabs>
    </w:pPr>
  </w:style>
  <w:style w:type="character" w:customStyle="1" w:styleId="FooterChar">
    <w:name w:val="Footer Char"/>
    <w:basedOn w:val="DefaultParagraphFont"/>
    <w:link w:val="Footer"/>
    <w:uiPriority w:val="99"/>
    <w:rsid w:val="00492DA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25A"/>
    <w:rPr>
      <w:sz w:val="24"/>
    </w:rPr>
  </w:style>
  <w:style w:type="paragraph" w:styleId="Heading1">
    <w:name w:val="heading 1"/>
    <w:basedOn w:val="Normal"/>
    <w:next w:val="Normal"/>
    <w:link w:val="Heading1Char"/>
    <w:qFormat/>
    <w:rsid w:val="00D30FA8"/>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D30FA8"/>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D30FA8"/>
    <w:pPr>
      <w:keepNext/>
      <w:tabs>
        <w:tab w:val="left" w:pos="810"/>
        <w:tab w:val="num" w:pos="1584"/>
      </w:tabs>
      <w:spacing w:before="240" w:after="60"/>
      <w:ind w:left="1584" w:hanging="1440"/>
      <w:outlineLvl w:val="2"/>
    </w:pPr>
    <w:rPr>
      <w:b/>
      <w:szCs w:val="24"/>
    </w:rPr>
  </w:style>
  <w:style w:type="paragraph" w:styleId="Heading4">
    <w:name w:val="heading 4"/>
    <w:aliases w:val="H4"/>
    <w:basedOn w:val="Normal"/>
    <w:next w:val="Normal"/>
    <w:link w:val="Heading4Char"/>
    <w:qFormat/>
    <w:rsid w:val="00D30FA8"/>
    <w:pPr>
      <w:keepNext/>
      <w:tabs>
        <w:tab w:val="num" w:pos="1152"/>
      </w:tabs>
      <w:spacing w:before="100" w:after="100"/>
      <w:ind w:left="1152" w:hanging="936"/>
      <w:outlineLvl w:val="3"/>
    </w:pPr>
    <w:rPr>
      <w:b/>
      <w:i/>
      <w:szCs w:val="24"/>
    </w:rPr>
  </w:style>
  <w:style w:type="paragraph" w:styleId="Heading5">
    <w:name w:val="heading 5"/>
    <w:basedOn w:val="Normal"/>
    <w:next w:val="Normal"/>
    <w:link w:val="Heading5Char"/>
    <w:qFormat/>
    <w:rsid w:val="00D30FA8"/>
    <w:pPr>
      <w:keepNext/>
      <w:tabs>
        <w:tab w:val="left" w:pos="720"/>
      </w:tabs>
      <w:suppressAutoHyphens/>
      <w:ind w:left="1440" w:hanging="1440"/>
      <w:jc w:val="center"/>
      <w:outlineLvl w:val="4"/>
    </w:pPr>
    <w:rPr>
      <w:spacing w:val="-3"/>
      <w:sz w:val="32"/>
    </w:rPr>
  </w:style>
  <w:style w:type="paragraph" w:styleId="Heading6">
    <w:name w:val="heading 6"/>
    <w:basedOn w:val="Normal"/>
    <w:next w:val="Normal"/>
    <w:link w:val="Heading6Char"/>
    <w:qFormat/>
    <w:rsid w:val="00D30FA8"/>
    <w:pPr>
      <w:spacing w:before="240" w:after="60"/>
      <w:outlineLvl w:val="5"/>
    </w:pPr>
    <w:rPr>
      <w:b/>
      <w:bCs/>
      <w:sz w:val="22"/>
      <w:szCs w:val="22"/>
    </w:rPr>
  </w:style>
  <w:style w:type="paragraph" w:styleId="Heading7">
    <w:name w:val="heading 7"/>
    <w:basedOn w:val="Normal"/>
    <w:next w:val="Normal"/>
    <w:link w:val="Heading7Char"/>
    <w:qFormat/>
    <w:rsid w:val="00D30FA8"/>
    <w:pPr>
      <w:tabs>
        <w:tab w:val="num" w:pos="4032"/>
      </w:tabs>
      <w:spacing w:before="240" w:after="60"/>
      <w:ind w:left="4032" w:hanging="3600"/>
      <w:outlineLvl w:val="6"/>
    </w:pPr>
    <w:rPr>
      <w:rFonts w:ascii="Arial" w:hAnsi="Arial"/>
      <w:sz w:val="20"/>
    </w:rPr>
  </w:style>
  <w:style w:type="paragraph" w:styleId="Heading8">
    <w:name w:val="heading 8"/>
    <w:basedOn w:val="Normal"/>
    <w:next w:val="Normal"/>
    <w:link w:val="Heading8Char"/>
    <w:qFormat/>
    <w:rsid w:val="00D30FA8"/>
    <w:pPr>
      <w:tabs>
        <w:tab w:val="num" w:pos="4608"/>
      </w:tabs>
      <w:spacing w:before="240" w:after="60"/>
      <w:ind w:left="4608" w:hanging="4104"/>
      <w:outlineLvl w:val="7"/>
    </w:pPr>
    <w:rPr>
      <w:rFonts w:ascii="Arial" w:hAnsi="Arial"/>
      <w:i/>
      <w:sz w:val="20"/>
    </w:rPr>
  </w:style>
  <w:style w:type="paragraph" w:styleId="Heading9">
    <w:name w:val="heading 9"/>
    <w:basedOn w:val="Normal"/>
    <w:next w:val="Normal"/>
    <w:link w:val="Heading9Char"/>
    <w:qFormat/>
    <w:rsid w:val="00D30FA8"/>
    <w:pPr>
      <w:tabs>
        <w:tab w:val="num" w:pos="5184"/>
      </w:tabs>
      <w:spacing w:before="240" w:after="60"/>
      <w:ind w:left="5184" w:hanging="46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FA8"/>
    <w:rPr>
      <w:rFonts w:ascii="Arial" w:hAnsi="Arial" w:cs="Arial"/>
      <w:b/>
      <w:bCs/>
      <w:kern w:val="32"/>
      <w:sz w:val="32"/>
      <w:szCs w:val="32"/>
      <w:lang w:val="en-US" w:eastAsia="en-US" w:bidi="ar-SA"/>
    </w:rPr>
  </w:style>
  <w:style w:type="character" w:customStyle="1" w:styleId="Heading2Char">
    <w:name w:val="Heading 2 Char"/>
    <w:aliases w:val="TOC 11 Char,h2 Char"/>
    <w:basedOn w:val="DefaultParagraphFont"/>
    <w:link w:val="Heading2"/>
    <w:rsid w:val="00D30FA8"/>
    <w:rPr>
      <w:rFonts w:ascii="Arial" w:hAnsi="Arial" w:cs="Arial"/>
      <w:b/>
      <w:bCs/>
      <w:i/>
      <w:iCs/>
      <w:sz w:val="28"/>
      <w:szCs w:val="28"/>
    </w:rPr>
  </w:style>
  <w:style w:type="character" w:customStyle="1" w:styleId="Heading3Char">
    <w:name w:val="Heading 3 Char"/>
    <w:aliases w:val="H3 Char"/>
    <w:basedOn w:val="DefaultParagraphFont"/>
    <w:link w:val="Heading3"/>
    <w:rsid w:val="00D30FA8"/>
    <w:rPr>
      <w:b/>
      <w:sz w:val="24"/>
      <w:szCs w:val="24"/>
    </w:rPr>
  </w:style>
  <w:style w:type="paragraph" w:styleId="BodyText3">
    <w:name w:val="Body Text 3"/>
    <w:basedOn w:val="Normal"/>
    <w:link w:val="BodyText3Char"/>
    <w:uiPriority w:val="99"/>
    <w:semiHidden/>
    <w:unhideWhenUsed/>
    <w:rsid w:val="00D30FA8"/>
    <w:pPr>
      <w:spacing w:after="120"/>
    </w:pPr>
    <w:rPr>
      <w:sz w:val="16"/>
      <w:szCs w:val="16"/>
    </w:rPr>
  </w:style>
  <w:style w:type="character" w:customStyle="1" w:styleId="BodyText3Char">
    <w:name w:val="Body Text 3 Char"/>
    <w:basedOn w:val="DefaultParagraphFont"/>
    <w:link w:val="BodyText3"/>
    <w:uiPriority w:val="99"/>
    <w:semiHidden/>
    <w:rsid w:val="00D30FA8"/>
    <w:rPr>
      <w:sz w:val="16"/>
      <w:szCs w:val="16"/>
    </w:rPr>
  </w:style>
  <w:style w:type="character" w:customStyle="1" w:styleId="Heading4Char">
    <w:name w:val="Heading 4 Char"/>
    <w:aliases w:val="H4 Char"/>
    <w:basedOn w:val="DefaultParagraphFont"/>
    <w:link w:val="Heading4"/>
    <w:rsid w:val="00D30FA8"/>
    <w:rPr>
      <w:b/>
      <w:i/>
      <w:sz w:val="24"/>
      <w:szCs w:val="24"/>
    </w:rPr>
  </w:style>
  <w:style w:type="character" w:customStyle="1" w:styleId="Heading5Char">
    <w:name w:val="Heading 5 Char"/>
    <w:basedOn w:val="DefaultParagraphFont"/>
    <w:link w:val="Heading5"/>
    <w:rsid w:val="00D30FA8"/>
    <w:rPr>
      <w:spacing w:val="-3"/>
      <w:sz w:val="32"/>
    </w:rPr>
  </w:style>
  <w:style w:type="character" w:customStyle="1" w:styleId="Heading6Char">
    <w:name w:val="Heading 6 Char"/>
    <w:basedOn w:val="DefaultParagraphFont"/>
    <w:link w:val="Heading6"/>
    <w:rsid w:val="00D30FA8"/>
    <w:rPr>
      <w:b/>
      <w:bCs/>
      <w:sz w:val="22"/>
      <w:szCs w:val="22"/>
    </w:rPr>
  </w:style>
  <w:style w:type="character" w:customStyle="1" w:styleId="Heading7Char">
    <w:name w:val="Heading 7 Char"/>
    <w:basedOn w:val="DefaultParagraphFont"/>
    <w:link w:val="Heading7"/>
    <w:rsid w:val="00D30FA8"/>
    <w:rPr>
      <w:rFonts w:ascii="Arial" w:hAnsi="Arial"/>
    </w:rPr>
  </w:style>
  <w:style w:type="character" w:customStyle="1" w:styleId="Heading8Char">
    <w:name w:val="Heading 8 Char"/>
    <w:basedOn w:val="DefaultParagraphFont"/>
    <w:link w:val="Heading8"/>
    <w:rsid w:val="00D30FA8"/>
    <w:rPr>
      <w:rFonts w:ascii="Arial" w:hAnsi="Arial"/>
      <w:i/>
    </w:rPr>
  </w:style>
  <w:style w:type="character" w:customStyle="1" w:styleId="Heading9Char">
    <w:name w:val="Heading 9 Char"/>
    <w:basedOn w:val="DefaultParagraphFont"/>
    <w:link w:val="Heading9"/>
    <w:rsid w:val="00D30FA8"/>
    <w:rPr>
      <w:rFonts w:ascii="Arial" w:hAnsi="Arial"/>
      <w:i/>
      <w:sz w:val="18"/>
    </w:rPr>
  </w:style>
  <w:style w:type="paragraph" w:styleId="Caption">
    <w:name w:val="caption"/>
    <w:basedOn w:val="Normal"/>
    <w:next w:val="Normal"/>
    <w:uiPriority w:val="99"/>
    <w:qFormat/>
    <w:rsid w:val="00D30FA8"/>
    <w:pPr>
      <w:spacing w:after="200"/>
    </w:pPr>
    <w:rPr>
      <w:rFonts w:ascii="Calibri" w:eastAsia="Calibri" w:hAnsi="Calibri"/>
      <w:b/>
      <w:bCs/>
      <w:color w:val="4F81BD"/>
      <w:sz w:val="18"/>
      <w:szCs w:val="18"/>
    </w:rPr>
  </w:style>
  <w:style w:type="paragraph" w:styleId="Title">
    <w:name w:val="Title"/>
    <w:basedOn w:val="Normal"/>
    <w:link w:val="TitleChar"/>
    <w:qFormat/>
    <w:rsid w:val="00D30FA8"/>
    <w:pPr>
      <w:spacing w:before="240" w:after="60"/>
      <w:jc w:val="center"/>
      <w:outlineLvl w:val="0"/>
    </w:pPr>
    <w:rPr>
      <w:b/>
      <w:kern w:val="28"/>
      <w:sz w:val="32"/>
    </w:rPr>
  </w:style>
  <w:style w:type="character" w:customStyle="1" w:styleId="TitleChar">
    <w:name w:val="Title Char"/>
    <w:basedOn w:val="DefaultParagraphFont"/>
    <w:link w:val="Title"/>
    <w:rsid w:val="00D30FA8"/>
    <w:rPr>
      <w:b/>
      <w:kern w:val="28"/>
      <w:sz w:val="32"/>
    </w:rPr>
  </w:style>
  <w:style w:type="character" w:styleId="Strong">
    <w:name w:val="Strong"/>
    <w:basedOn w:val="DefaultParagraphFont"/>
    <w:qFormat/>
    <w:rsid w:val="00D30FA8"/>
    <w:rPr>
      <w:b/>
      <w:bCs/>
    </w:rPr>
  </w:style>
  <w:style w:type="paragraph" w:styleId="NoSpacing">
    <w:name w:val="No Spacing"/>
    <w:basedOn w:val="Normal"/>
    <w:uiPriority w:val="1"/>
    <w:qFormat/>
    <w:rsid w:val="00D30FA8"/>
    <w:rPr>
      <w:rFonts w:ascii="Calibri" w:eastAsia="Calibri" w:hAnsi="Calibri"/>
      <w:sz w:val="22"/>
      <w:szCs w:val="22"/>
    </w:rPr>
  </w:style>
  <w:style w:type="paragraph" w:styleId="ListParagraph">
    <w:name w:val="List Paragraph"/>
    <w:basedOn w:val="Normal"/>
    <w:qFormat/>
    <w:rsid w:val="00D30FA8"/>
    <w:pPr>
      <w:widowControl w:val="0"/>
      <w:ind w:left="720"/>
    </w:pPr>
  </w:style>
  <w:style w:type="paragraph" w:styleId="TOCHeading">
    <w:name w:val="TOC Heading"/>
    <w:basedOn w:val="Heading1"/>
    <w:next w:val="Normal"/>
    <w:uiPriority w:val="39"/>
    <w:semiHidden/>
    <w:unhideWhenUsed/>
    <w:qFormat/>
    <w:rsid w:val="00D30FA8"/>
    <w:pPr>
      <w:keepLines/>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uiPriority w:val="99"/>
    <w:semiHidden/>
    <w:unhideWhenUsed/>
    <w:rsid w:val="008311D1"/>
    <w:rPr>
      <w:rFonts w:ascii="Tahoma" w:hAnsi="Tahoma" w:cs="Tahoma"/>
      <w:sz w:val="16"/>
      <w:szCs w:val="16"/>
    </w:rPr>
  </w:style>
  <w:style w:type="character" w:customStyle="1" w:styleId="BalloonTextChar">
    <w:name w:val="Balloon Text Char"/>
    <w:basedOn w:val="DefaultParagraphFont"/>
    <w:link w:val="BalloonText"/>
    <w:uiPriority w:val="99"/>
    <w:semiHidden/>
    <w:rsid w:val="008311D1"/>
    <w:rPr>
      <w:rFonts w:ascii="Tahoma" w:hAnsi="Tahoma" w:cs="Tahoma"/>
      <w:sz w:val="16"/>
      <w:szCs w:val="16"/>
    </w:rPr>
  </w:style>
  <w:style w:type="table" w:styleId="TableGrid">
    <w:name w:val="Table Grid"/>
    <w:basedOn w:val="TableNormal"/>
    <w:uiPriority w:val="59"/>
    <w:rsid w:val="00B73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E8"/>
    <w:rPr>
      <w:color w:val="0000FF" w:themeColor="hyperlink"/>
      <w:u w:val="single"/>
    </w:rPr>
  </w:style>
  <w:style w:type="character" w:styleId="FollowedHyperlink">
    <w:name w:val="FollowedHyperlink"/>
    <w:basedOn w:val="DefaultParagraphFont"/>
    <w:uiPriority w:val="99"/>
    <w:semiHidden/>
    <w:unhideWhenUsed/>
    <w:rsid w:val="002B44D3"/>
    <w:rPr>
      <w:color w:val="800080" w:themeColor="followedHyperlink"/>
      <w:u w:val="single"/>
    </w:rPr>
  </w:style>
  <w:style w:type="paragraph" w:styleId="Header">
    <w:name w:val="header"/>
    <w:basedOn w:val="Normal"/>
    <w:link w:val="HeaderChar"/>
    <w:uiPriority w:val="99"/>
    <w:unhideWhenUsed/>
    <w:rsid w:val="00492DA7"/>
    <w:pPr>
      <w:tabs>
        <w:tab w:val="center" w:pos="4680"/>
        <w:tab w:val="right" w:pos="9360"/>
      </w:tabs>
    </w:pPr>
  </w:style>
  <w:style w:type="character" w:customStyle="1" w:styleId="HeaderChar">
    <w:name w:val="Header Char"/>
    <w:basedOn w:val="DefaultParagraphFont"/>
    <w:link w:val="Header"/>
    <w:uiPriority w:val="99"/>
    <w:rsid w:val="00492DA7"/>
    <w:rPr>
      <w:sz w:val="24"/>
    </w:rPr>
  </w:style>
  <w:style w:type="paragraph" w:styleId="Footer">
    <w:name w:val="footer"/>
    <w:basedOn w:val="Normal"/>
    <w:link w:val="FooterChar"/>
    <w:uiPriority w:val="99"/>
    <w:unhideWhenUsed/>
    <w:rsid w:val="00492DA7"/>
    <w:pPr>
      <w:tabs>
        <w:tab w:val="center" w:pos="4680"/>
        <w:tab w:val="right" w:pos="9360"/>
      </w:tabs>
    </w:pPr>
  </w:style>
  <w:style w:type="character" w:customStyle="1" w:styleId="FooterChar">
    <w:name w:val="Footer Char"/>
    <w:basedOn w:val="DefaultParagraphFont"/>
    <w:link w:val="Footer"/>
    <w:uiPriority w:val="99"/>
    <w:rsid w:val="00492DA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5631">
      <w:bodyDiv w:val="1"/>
      <w:marLeft w:val="0"/>
      <w:marRight w:val="0"/>
      <w:marTop w:val="0"/>
      <w:marBottom w:val="0"/>
      <w:divBdr>
        <w:top w:val="none" w:sz="0" w:space="0" w:color="auto"/>
        <w:left w:val="none" w:sz="0" w:space="0" w:color="auto"/>
        <w:bottom w:val="none" w:sz="0" w:space="0" w:color="auto"/>
        <w:right w:val="none" w:sz="0" w:space="0" w:color="auto"/>
      </w:divBdr>
      <w:divsChild>
        <w:div w:id="2078045352">
          <w:marLeft w:val="0"/>
          <w:marRight w:val="0"/>
          <w:marTop w:val="0"/>
          <w:marBottom w:val="0"/>
          <w:divBdr>
            <w:top w:val="none" w:sz="0" w:space="0" w:color="auto"/>
            <w:left w:val="none" w:sz="0" w:space="0" w:color="auto"/>
            <w:bottom w:val="none" w:sz="0" w:space="0" w:color="auto"/>
            <w:right w:val="none" w:sz="0" w:space="0" w:color="auto"/>
          </w:divBdr>
          <w:divsChild>
            <w:div w:id="731926709">
              <w:marLeft w:val="0"/>
              <w:marRight w:val="0"/>
              <w:marTop w:val="0"/>
              <w:marBottom w:val="0"/>
              <w:divBdr>
                <w:top w:val="none" w:sz="0" w:space="0" w:color="auto"/>
                <w:left w:val="none" w:sz="0" w:space="0" w:color="auto"/>
                <w:bottom w:val="none" w:sz="0" w:space="0" w:color="auto"/>
                <w:right w:val="none" w:sz="0" w:space="0" w:color="auto"/>
              </w:divBdr>
              <w:divsChild>
                <w:div w:id="2132698918">
                  <w:marLeft w:val="0"/>
                  <w:marRight w:val="0"/>
                  <w:marTop w:val="0"/>
                  <w:marBottom w:val="0"/>
                  <w:divBdr>
                    <w:top w:val="none" w:sz="0" w:space="0" w:color="auto"/>
                    <w:left w:val="none" w:sz="0" w:space="0" w:color="auto"/>
                    <w:bottom w:val="none" w:sz="0" w:space="0" w:color="auto"/>
                    <w:right w:val="none" w:sz="0" w:space="0" w:color="auto"/>
                  </w:divBdr>
                  <w:divsChild>
                    <w:div w:id="13100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30388">
      <w:bodyDiv w:val="1"/>
      <w:marLeft w:val="0"/>
      <w:marRight w:val="0"/>
      <w:marTop w:val="0"/>
      <w:marBottom w:val="0"/>
      <w:divBdr>
        <w:top w:val="none" w:sz="0" w:space="0" w:color="auto"/>
        <w:left w:val="none" w:sz="0" w:space="0" w:color="auto"/>
        <w:bottom w:val="none" w:sz="0" w:space="0" w:color="auto"/>
        <w:right w:val="none" w:sz="0" w:space="0" w:color="auto"/>
      </w:divBdr>
      <w:divsChild>
        <w:div w:id="526794987">
          <w:marLeft w:val="0"/>
          <w:marRight w:val="0"/>
          <w:marTop w:val="0"/>
          <w:marBottom w:val="0"/>
          <w:divBdr>
            <w:top w:val="none" w:sz="0" w:space="0" w:color="auto"/>
            <w:left w:val="none" w:sz="0" w:space="0" w:color="auto"/>
            <w:bottom w:val="none" w:sz="0" w:space="0" w:color="auto"/>
            <w:right w:val="none" w:sz="0" w:space="0" w:color="auto"/>
          </w:divBdr>
          <w:divsChild>
            <w:div w:id="591663337">
              <w:marLeft w:val="0"/>
              <w:marRight w:val="0"/>
              <w:marTop w:val="0"/>
              <w:marBottom w:val="0"/>
              <w:divBdr>
                <w:top w:val="none" w:sz="0" w:space="0" w:color="auto"/>
                <w:left w:val="none" w:sz="0" w:space="0" w:color="auto"/>
                <w:bottom w:val="none" w:sz="0" w:space="0" w:color="auto"/>
                <w:right w:val="none" w:sz="0" w:space="0" w:color="auto"/>
              </w:divBdr>
              <w:divsChild>
                <w:div w:id="427427574">
                  <w:marLeft w:val="0"/>
                  <w:marRight w:val="0"/>
                  <w:marTop w:val="0"/>
                  <w:marBottom w:val="0"/>
                  <w:divBdr>
                    <w:top w:val="none" w:sz="0" w:space="0" w:color="auto"/>
                    <w:left w:val="none" w:sz="0" w:space="0" w:color="auto"/>
                    <w:bottom w:val="none" w:sz="0" w:space="0" w:color="auto"/>
                    <w:right w:val="none" w:sz="0" w:space="0" w:color="auto"/>
                  </w:divBdr>
                  <w:divsChild>
                    <w:div w:id="21181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2097">
      <w:bodyDiv w:val="1"/>
      <w:marLeft w:val="0"/>
      <w:marRight w:val="0"/>
      <w:marTop w:val="0"/>
      <w:marBottom w:val="0"/>
      <w:divBdr>
        <w:top w:val="none" w:sz="0" w:space="0" w:color="auto"/>
        <w:left w:val="none" w:sz="0" w:space="0" w:color="auto"/>
        <w:bottom w:val="none" w:sz="0" w:space="0" w:color="auto"/>
        <w:right w:val="none" w:sz="0" w:space="0" w:color="auto"/>
      </w:divBdr>
      <w:divsChild>
        <w:div w:id="175775716">
          <w:marLeft w:val="0"/>
          <w:marRight w:val="0"/>
          <w:marTop w:val="0"/>
          <w:marBottom w:val="0"/>
          <w:divBdr>
            <w:top w:val="none" w:sz="0" w:space="0" w:color="auto"/>
            <w:left w:val="none" w:sz="0" w:space="0" w:color="auto"/>
            <w:bottom w:val="none" w:sz="0" w:space="0" w:color="auto"/>
            <w:right w:val="none" w:sz="0" w:space="0" w:color="auto"/>
          </w:divBdr>
          <w:divsChild>
            <w:div w:id="370108624">
              <w:marLeft w:val="0"/>
              <w:marRight w:val="0"/>
              <w:marTop w:val="0"/>
              <w:marBottom w:val="0"/>
              <w:divBdr>
                <w:top w:val="none" w:sz="0" w:space="0" w:color="auto"/>
                <w:left w:val="none" w:sz="0" w:space="0" w:color="auto"/>
                <w:bottom w:val="none" w:sz="0" w:space="0" w:color="auto"/>
                <w:right w:val="none" w:sz="0" w:space="0" w:color="auto"/>
              </w:divBdr>
              <w:divsChild>
                <w:div w:id="1782872237">
                  <w:marLeft w:val="0"/>
                  <w:marRight w:val="0"/>
                  <w:marTop w:val="0"/>
                  <w:marBottom w:val="0"/>
                  <w:divBdr>
                    <w:top w:val="none" w:sz="0" w:space="0" w:color="auto"/>
                    <w:left w:val="none" w:sz="0" w:space="0" w:color="auto"/>
                    <w:bottom w:val="none" w:sz="0" w:space="0" w:color="auto"/>
                    <w:right w:val="none" w:sz="0" w:space="0" w:color="auto"/>
                  </w:divBdr>
                  <w:divsChild>
                    <w:div w:id="9000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Library/Ordinances/Ord_37737.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RES\Library\Ordinances\Ord_38523.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Library/Ordinances/Ord_37904.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3D108-98D5-4A18-8891-2A6A309FB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City of Seattle</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Bretzke</dc:creator>
  <cp:lastModifiedBy>Bretzke, Daniel</cp:lastModifiedBy>
  <cp:revision>10</cp:revision>
  <cp:lastPrinted>2014-01-22T19:58:00Z</cp:lastPrinted>
  <dcterms:created xsi:type="dcterms:W3CDTF">2015-05-14T00:04:00Z</dcterms:created>
  <dcterms:modified xsi:type="dcterms:W3CDTF">2015-11-13T23:47:00Z</dcterms:modified>
</cp:coreProperties>
</file>