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7568C4" w:rsidP="007568C4" w:rsidRDefault="007568C4" w14:paraId="51C72495" w14:textId="77777777">
      <w:pPr>
        <w:spacing w:after="0"/>
        <w:contextualSpacing/>
        <w:jc w:val="center"/>
        <w:rPr>
          <w:rFonts w:asciiTheme="minorHAnsi" w:hAnsiTheme="minorHAnsi"/>
          <w:b/>
          <w:bCs/>
          <w:sz w:val="28"/>
          <w:szCs w:val="28"/>
        </w:rPr>
      </w:pPr>
      <w:r>
        <w:rPr>
          <w:noProof/>
        </w:rPr>
        <w:drawing>
          <wp:inline distT="0" distB="0" distL="0" distR="0" wp14:anchorId="4434479D" wp14:editId="4D7C0C1D">
            <wp:extent cx="2389517" cy="529635"/>
            <wp:effectExtent l="0" t="0" r="0" b="3810"/>
            <wp:docPr id="1931365091" name="Picture 193136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389517" cy="529635"/>
                    </a:xfrm>
                    <a:prstGeom prst="rect">
                      <a:avLst/>
                    </a:prstGeom>
                  </pic:spPr>
                </pic:pic>
              </a:graphicData>
            </a:graphic>
          </wp:inline>
        </w:drawing>
      </w:r>
    </w:p>
    <w:p w:rsidR="007568C4" w:rsidP="007568C4" w:rsidRDefault="007568C4" w14:paraId="5FD339F3" w14:textId="77777777">
      <w:pPr>
        <w:spacing w:after="0"/>
        <w:contextualSpacing/>
        <w:jc w:val="center"/>
        <w:rPr>
          <w:rFonts w:asciiTheme="minorHAnsi" w:hAnsiTheme="minorHAnsi"/>
          <w:b/>
          <w:bCs/>
          <w:sz w:val="28"/>
          <w:szCs w:val="28"/>
        </w:rPr>
      </w:pPr>
    </w:p>
    <w:p w:rsidR="00465994" w:rsidP="7FB6C6A1" w:rsidRDefault="007568C4" w14:paraId="3B5C6C7F" w14:textId="71A24EF0">
      <w:pPr>
        <w:spacing w:after="0"/>
        <w:contextualSpacing/>
        <w:jc w:val="center"/>
        <w:rPr>
          <w:rFonts w:asciiTheme="minorHAnsi" w:hAnsiTheme="minorHAnsi"/>
          <w:b/>
          <w:bCs/>
          <w:sz w:val="28"/>
          <w:szCs w:val="28"/>
        </w:rPr>
      </w:pPr>
      <w:r w:rsidRPr="7FB6C6A1">
        <w:rPr>
          <w:rFonts w:asciiTheme="minorHAnsi" w:hAnsiTheme="minorHAnsi"/>
          <w:b/>
          <w:bCs/>
          <w:sz w:val="28"/>
          <w:szCs w:val="28"/>
        </w:rPr>
        <w:t>202</w:t>
      </w:r>
      <w:r w:rsidR="005604CC">
        <w:rPr>
          <w:rFonts w:asciiTheme="minorHAnsi" w:hAnsiTheme="minorHAnsi"/>
          <w:b/>
          <w:bCs/>
          <w:sz w:val="28"/>
          <w:szCs w:val="28"/>
        </w:rPr>
        <w:t>3</w:t>
      </w:r>
      <w:r w:rsidRPr="7FB6C6A1">
        <w:rPr>
          <w:rFonts w:asciiTheme="minorHAnsi" w:hAnsiTheme="minorHAnsi"/>
          <w:b/>
          <w:bCs/>
          <w:sz w:val="28"/>
          <w:szCs w:val="28"/>
        </w:rPr>
        <w:t xml:space="preserve"> </w:t>
      </w:r>
      <w:r w:rsidR="00D829A8">
        <w:rPr>
          <w:rFonts w:asciiTheme="minorHAnsi" w:hAnsiTheme="minorHAnsi"/>
          <w:b/>
          <w:bCs/>
          <w:sz w:val="28"/>
          <w:szCs w:val="28"/>
        </w:rPr>
        <w:t>Collective Network</w:t>
      </w:r>
      <w:r w:rsidR="00465994">
        <w:rPr>
          <w:rFonts w:asciiTheme="minorHAnsi" w:hAnsiTheme="minorHAnsi"/>
          <w:b/>
          <w:bCs/>
          <w:sz w:val="28"/>
          <w:szCs w:val="28"/>
        </w:rPr>
        <w:t xml:space="preserve">: </w:t>
      </w:r>
    </w:p>
    <w:p w:rsidRPr="009F5E15" w:rsidR="007568C4" w:rsidP="7FB6C6A1" w:rsidRDefault="007568C4" w14:paraId="5F59BFBF" w14:textId="66147F16">
      <w:pPr>
        <w:spacing w:after="0"/>
        <w:contextualSpacing/>
        <w:jc w:val="center"/>
        <w:rPr>
          <w:rFonts w:asciiTheme="minorHAnsi" w:hAnsiTheme="minorHAnsi"/>
          <w:b/>
          <w:bCs/>
          <w:sz w:val="28"/>
          <w:szCs w:val="28"/>
        </w:rPr>
      </w:pPr>
      <w:r w:rsidRPr="7FB6C6A1">
        <w:rPr>
          <w:rFonts w:asciiTheme="minorHAnsi" w:hAnsiTheme="minorHAnsi"/>
          <w:b/>
          <w:bCs/>
          <w:sz w:val="28"/>
          <w:szCs w:val="28"/>
        </w:rPr>
        <w:t>Community Alternatives to Incarceration and Policing</w:t>
      </w:r>
    </w:p>
    <w:p w:rsidR="007568C4" w:rsidP="007568C4" w:rsidRDefault="007568C4" w14:paraId="111DEDB1" w14:textId="528806CC">
      <w:pPr>
        <w:spacing w:after="0"/>
        <w:contextualSpacing/>
        <w:jc w:val="center"/>
        <w:rPr>
          <w:rFonts w:asciiTheme="minorHAnsi" w:hAnsiTheme="minorHAnsi"/>
          <w:b/>
          <w:bCs/>
          <w:sz w:val="28"/>
          <w:szCs w:val="28"/>
        </w:rPr>
      </w:pPr>
      <w:r w:rsidRPr="009F5E15">
        <w:rPr>
          <w:rFonts w:asciiTheme="minorHAnsi" w:hAnsiTheme="minorHAnsi"/>
          <w:b/>
          <w:bCs/>
          <w:sz w:val="28"/>
          <w:szCs w:val="28"/>
        </w:rPr>
        <w:t>Request for Proposal</w:t>
      </w:r>
      <w:r w:rsidR="003C38BD">
        <w:rPr>
          <w:rFonts w:asciiTheme="minorHAnsi" w:hAnsiTheme="minorHAnsi"/>
          <w:b/>
          <w:bCs/>
          <w:sz w:val="28"/>
          <w:szCs w:val="28"/>
        </w:rPr>
        <w:t>s</w:t>
      </w:r>
    </w:p>
    <w:p w:rsidR="0073453C" w:rsidP="009F5E15" w:rsidRDefault="0073453C" w14:paraId="325376D6" w14:textId="06B23948">
      <w:pPr>
        <w:spacing w:after="0"/>
        <w:contextualSpacing/>
        <w:jc w:val="left"/>
        <w:rPr>
          <w:rFonts w:asciiTheme="minorHAnsi" w:hAnsiTheme="minorHAnsi"/>
        </w:rPr>
      </w:pPr>
    </w:p>
    <w:p w:rsidRPr="000464BA" w:rsidR="000C0FB4" w:rsidP="000C0FB4" w:rsidRDefault="000C0FB4" w14:paraId="7E4C2E5C" w14:textId="7BEFEF21">
      <w:pPr>
        <w:spacing w:after="0"/>
        <w:contextualSpacing/>
        <w:jc w:val="center"/>
        <w:rPr>
          <w:rFonts w:asciiTheme="minorHAnsi" w:hAnsiTheme="minorHAnsi"/>
          <w:b/>
          <w:color w:val="C00000"/>
        </w:rPr>
      </w:pPr>
      <w:r w:rsidRPr="44081244">
        <w:rPr>
          <w:rFonts w:asciiTheme="minorHAnsi" w:hAnsiTheme="minorHAnsi"/>
          <w:b/>
          <w:color w:val="C00000"/>
        </w:rPr>
        <w:t>*</w:t>
      </w:r>
      <w:r w:rsidRPr="44081244" w:rsidR="00FF25AE">
        <w:rPr>
          <w:b/>
          <w:color w:val="C00000"/>
        </w:rPr>
        <w:t xml:space="preserve"> Complimentary</w:t>
      </w:r>
      <w:r w:rsidRPr="44081244">
        <w:rPr>
          <w:rFonts w:asciiTheme="minorHAnsi" w:hAnsiTheme="minorHAnsi"/>
          <w:b/>
          <w:color w:val="C00000"/>
        </w:rPr>
        <w:t xml:space="preserve"> Technical Assistance is available for Eligible Applicants. See details below.</w:t>
      </w:r>
    </w:p>
    <w:p w:rsidR="007568C4" w:rsidP="009F5E15" w:rsidRDefault="007568C4" w14:paraId="4C8E955C" w14:textId="77777777">
      <w:pPr>
        <w:spacing w:after="0"/>
        <w:contextualSpacing/>
        <w:jc w:val="left"/>
        <w:rPr>
          <w:rFonts w:asciiTheme="minorHAnsi" w:hAnsiTheme="minorHAnsi"/>
        </w:rPr>
      </w:pPr>
    </w:p>
    <w:p w:rsidRPr="009F5E15" w:rsidR="007568C4" w:rsidP="572FDBC8" w:rsidRDefault="007568C4" w14:paraId="66BB0516" w14:textId="1F4C201E">
      <w:pPr>
        <w:spacing w:after="0"/>
        <w:contextualSpacing/>
        <w:jc w:val="left"/>
        <w:rPr>
          <w:rFonts w:ascii="Calibri" w:hAnsi="Calibri" w:asciiTheme="minorAscii" w:hAnsiTheme="minorAscii"/>
          <w:b w:val="1"/>
          <w:bCs w:val="1"/>
          <w:sz w:val="28"/>
          <w:szCs w:val="28"/>
        </w:rPr>
      </w:pPr>
      <w:r w:rsidRPr="572FDBC8" w:rsidR="007568C4">
        <w:rPr>
          <w:rFonts w:ascii="Calibri" w:hAnsi="Calibri" w:asciiTheme="minorAscii" w:hAnsiTheme="minorAscii"/>
          <w:b w:val="1"/>
          <w:bCs w:val="1"/>
          <w:sz w:val="28"/>
          <w:szCs w:val="28"/>
        </w:rPr>
        <w:t>GUIDELINES</w:t>
      </w:r>
    </w:p>
    <w:p w:rsidRPr="009F5E15" w:rsidR="0073453C" w:rsidP="7FB6C6A1" w:rsidRDefault="002C0264" w14:paraId="0E2A119D" w14:textId="26706292">
      <w:pPr>
        <w:shd w:val="clear" w:color="auto" w:fill="92CDDC" w:themeFill="accent5" w:themeFillTint="99"/>
        <w:spacing w:after="0"/>
        <w:contextualSpacing/>
        <w:jc w:val="center"/>
        <w:rPr>
          <w:rFonts w:eastAsia="Calibri" w:asciiTheme="minorHAnsi" w:hAnsiTheme="minorHAnsi"/>
          <w:b/>
          <w:bCs/>
        </w:rPr>
      </w:pPr>
      <w:r w:rsidRPr="7FB6C6A1">
        <w:rPr>
          <w:rFonts w:eastAsia="Calibri" w:asciiTheme="minorHAnsi" w:hAnsiTheme="minorHAnsi"/>
          <w:b/>
          <w:bCs/>
        </w:rPr>
        <w:t xml:space="preserve">I. </w:t>
      </w:r>
      <w:r w:rsidRPr="7FB6C6A1" w:rsidR="0073453C">
        <w:rPr>
          <w:rFonts w:eastAsia="Calibri" w:asciiTheme="minorHAnsi" w:hAnsiTheme="minorHAnsi"/>
          <w:b/>
          <w:bCs/>
        </w:rPr>
        <w:t>Introduction</w:t>
      </w:r>
    </w:p>
    <w:p w:rsidRPr="009F5E15" w:rsidR="0073453C" w:rsidP="009F5E15" w:rsidRDefault="0073453C" w14:paraId="5215DE20" w14:textId="77777777">
      <w:pPr>
        <w:spacing w:after="0"/>
        <w:contextualSpacing/>
        <w:jc w:val="left"/>
        <w:rPr>
          <w:rFonts w:asciiTheme="minorHAnsi" w:hAnsiTheme="minorHAnsi"/>
        </w:rPr>
      </w:pPr>
    </w:p>
    <w:p w:rsidRPr="00950A60" w:rsidR="0073453C" w:rsidP="67304053" w:rsidRDefault="006262DE" w14:paraId="2BF75D26" w14:textId="1F2F2AF4">
      <w:pPr>
        <w:spacing w:after="0"/>
        <w:contextualSpacing/>
        <w:jc w:val="left"/>
        <w:rPr>
          <w:rFonts w:asciiTheme="minorHAnsi" w:hAnsiTheme="minorHAnsi"/>
        </w:rPr>
      </w:pPr>
      <w:r>
        <w:rPr>
          <w:rFonts w:asciiTheme="minorHAnsi" w:hAnsiTheme="minorHAnsi"/>
        </w:rPr>
        <w:t xml:space="preserve">The </w:t>
      </w:r>
      <w:r w:rsidRPr="67304053" w:rsidR="0073453C">
        <w:rPr>
          <w:rFonts w:asciiTheme="minorHAnsi" w:hAnsiTheme="minorHAnsi"/>
        </w:rPr>
        <w:t xml:space="preserve">Seattle Office for Civil Rights (SOCR) is seeking </w:t>
      </w:r>
      <w:r w:rsidR="00B56210">
        <w:rPr>
          <w:rFonts w:asciiTheme="minorHAnsi" w:hAnsiTheme="minorHAnsi"/>
        </w:rPr>
        <w:t>proposals</w:t>
      </w:r>
      <w:r w:rsidRPr="67304053" w:rsidR="0073453C">
        <w:rPr>
          <w:rFonts w:asciiTheme="minorHAnsi" w:hAnsiTheme="minorHAnsi"/>
        </w:rPr>
        <w:t xml:space="preserve"> from organizations and coalitions to build </w:t>
      </w:r>
      <w:r w:rsidRPr="001C6656" w:rsidR="00F723D1">
        <w:rPr>
          <w:rFonts w:asciiTheme="minorHAnsi" w:hAnsiTheme="minorHAnsi"/>
        </w:rPr>
        <w:t xml:space="preserve">community </w:t>
      </w:r>
      <w:r w:rsidRPr="001C6656" w:rsidR="00A96094">
        <w:rPr>
          <w:rFonts w:asciiTheme="minorHAnsi" w:hAnsiTheme="minorHAnsi"/>
        </w:rPr>
        <w:t xml:space="preserve">owned responses </w:t>
      </w:r>
      <w:r w:rsidRPr="001C6656" w:rsidR="00B54D83">
        <w:rPr>
          <w:rFonts w:asciiTheme="minorHAnsi" w:hAnsiTheme="minorHAnsi"/>
        </w:rPr>
        <w:t xml:space="preserve">to domestic </w:t>
      </w:r>
      <w:r w:rsidRPr="001C6656" w:rsidR="001C6656">
        <w:rPr>
          <w:rFonts w:asciiTheme="minorHAnsi" w:hAnsiTheme="minorHAnsi"/>
        </w:rPr>
        <w:t>violence</w:t>
      </w:r>
      <w:r w:rsidRPr="67304053" w:rsidR="0073453C">
        <w:rPr>
          <w:rFonts w:asciiTheme="minorHAnsi" w:hAnsiTheme="minorHAnsi"/>
        </w:rPr>
        <w:t xml:space="preserve"> </w:t>
      </w:r>
      <w:r w:rsidRPr="67304053" w:rsidR="00B45DF2">
        <w:rPr>
          <w:rFonts w:asciiTheme="minorHAnsi" w:hAnsiTheme="minorHAnsi"/>
        </w:rPr>
        <w:t xml:space="preserve">that supports </w:t>
      </w:r>
      <w:r w:rsidRPr="67304053" w:rsidR="0073453C">
        <w:rPr>
          <w:rFonts w:asciiTheme="minorHAnsi" w:hAnsiTheme="minorHAnsi"/>
        </w:rPr>
        <w:t>alternatives to</w:t>
      </w:r>
      <w:r w:rsidRPr="67304053" w:rsidR="0076309B">
        <w:rPr>
          <w:rFonts w:asciiTheme="minorHAnsi" w:hAnsiTheme="minorHAnsi"/>
        </w:rPr>
        <w:t xml:space="preserve"> </w:t>
      </w:r>
      <w:r w:rsidRPr="67304053" w:rsidR="00B45DF2">
        <w:rPr>
          <w:rFonts w:asciiTheme="minorHAnsi" w:hAnsiTheme="minorHAnsi"/>
        </w:rPr>
        <w:t xml:space="preserve">and </w:t>
      </w:r>
      <w:r w:rsidRPr="67304053" w:rsidR="0073453C">
        <w:rPr>
          <w:rFonts w:asciiTheme="minorHAnsi" w:hAnsiTheme="minorHAnsi"/>
        </w:rPr>
        <w:t>address</w:t>
      </w:r>
      <w:r w:rsidRPr="67304053" w:rsidR="00B45DF2">
        <w:rPr>
          <w:rFonts w:asciiTheme="minorHAnsi" w:hAnsiTheme="minorHAnsi"/>
        </w:rPr>
        <w:t>es the</w:t>
      </w:r>
      <w:r w:rsidRPr="67304053" w:rsidR="0073453C">
        <w:rPr>
          <w:rFonts w:asciiTheme="minorHAnsi" w:hAnsiTheme="minorHAnsi"/>
        </w:rPr>
        <w:t xml:space="preserve"> harm created by the </w:t>
      </w:r>
      <w:r w:rsidRPr="001C6656" w:rsidR="00503F64">
        <w:rPr>
          <w:rFonts w:asciiTheme="minorHAnsi" w:hAnsiTheme="minorHAnsi"/>
        </w:rPr>
        <w:t>criminal legal system</w:t>
      </w:r>
      <w:r w:rsidRPr="001C6656" w:rsidR="0073453C">
        <w:rPr>
          <w:rFonts w:asciiTheme="minorHAnsi" w:hAnsiTheme="minorHAnsi"/>
        </w:rPr>
        <w:t>.</w:t>
      </w:r>
      <w:r w:rsidRPr="67304053" w:rsidR="0073453C">
        <w:rPr>
          <w:rFonts w:asciiTheme="minorHAnsi" w:hAnsiTheme="minorHAnsi"/>
        </w:rPr>
        <w:t xml:space="preserve"> SOCR has a budgeted amount of $1,0</w:t>
      </w:r>
      <w:r w:rsidRPr="67304053" w:rsidR="0076309B">
        <w:rPr>
          <w:rFonts w:asciiTheme="minorHAnsi" w:hAnsiTheme="minorHAnsi"/>
        </w:rPr>
        <w:t>0</w:t>
      </w:r>
      <w:r w:rsidRPr="67304053" w:rsidR="0073453C">
        <w:rPr>
          <w:rFonts w:asciiTheme="minorHAnsi" w:hAnsiTheme="minorHAnsi"/>
        </w:rPr>
        <w:t>0,000 in funds available in 202</w:t>
      </w:r>
      <w:r w:rsidR="00964BDD">
        <w:rPr>
          <w:rFonts w:asciiTheme="minorHAnsi" w:hAnsiTheme="minorHAnsi"/>
        </w:rPr>
        <w:t>3</w:t>
      </w:r>
      <w:r w:rsidRPr="67304053" w:rsidR="00C81A5F">
        <w:rPr>
          <w:rFonts w:asciiTheme="minorHAnsi" w:hAnsiTheme="minorHAnsi"/>
        </w:rPr>
        <w:t xml:space="preserve"> and intends to make awards to more than one agency</w:t>
      </w:r>
      <w:r w:rsidRPr="67304053" w:rsidR="0073453C">
        <w:rPr>
          <w:rFonts w:asciiTheme="minorHAnsi" w:hAnsiTheme="minorHAnsi"/>
        </w:rPr>
        <w:t>.</w:t>
      </w:r>
      <w:r w:rsidR="009B6D08">
        <w:rPr>
          <w:rFonts w:asciiTheme="minorHAnsi" w:hAnsiTheme="minorHAnsi"/>
        </w:rPr>
        <w:t xml:space="preserve"> </w:t>
      </w:r>
    </w:p>
    <w:p w:rsidRPr="00F942B1" w:rsidR="0073453C" w:rsidRDefault="0073453C" w14:paraId="4BBD4762" w14:textId="77777777">
      <w:pPr>
        <w:spacing w:after="0"/>
        <w:contextualSpacing/>
        <w:jc w:val="left"/>
        <w:rPr>
          <w:rFonts w:asciiTheme="minorHAnsi" w:hAnsiTheme="minorHAnsi"/>
        </w:rPr>
      </w:pPr>
    </w:p>
    <w:p w:rsidRPr="00F942B1" w:rsidR="0073453C" w:rsidP="7FB6C6A1" w:rsidRDefault="0073453C" w14:paraId="37684681" w14:textId="10610DAF">
      <w:pPr>
        <w:spacing w:after="0"/>
        <w:contextualSpacing/>
        <w:jc w:val="left"/>
        <w:rPr>
          <w:rFonts w:asciiTheme="minorHAnsi" w:hAnsiTheme="minorHAnsi"/>
        </w:rPr>
      </w:pPr>
      <w:r w:rsidRPr="7FB6C6A1">
        <w:rPr>
          <w:rFonts w:asciiTheme="minorHAnsi" w:hAnsiTheme="minorHAnsi"/>
        </w:rPr>
        <w:t xml:space="preserve">SOCR’s vision is </w:t>
      </w:r>
      <w:r w:rsidRPr="7FB6C6A1" w:rsidR="00E35C2B">
        <w:rPr>
          <w:rFonts w:asciiTheme="minorHAnsi" w:hAnsiTheme="minorHAnsi"/>
        </w:rPr>
        <w:t xml:space="preserve">a city </w:t>
      </w:r>
      <w:r w:rsidR="001F4156">
        <w:rPr>
          <w:rFonts w:asciiTheme="minorHAnsi" w:hAnsiTheme="minorHAnsi"/>
        </w:rPr>
        <w:t xml:space="preserve">of thriving and powerful communities that fosters shared healing and </w:t>
      </w:r>
      <w:r w:rsidRPr="001D66C0" w:rsidR="001F4156">
        <w:rPr>
          <w:rFonts w:asciiTheme="minorHAnsi" w:hAnsiTheme="minorHAnsi"/>
        </w:rPr>
        <w:t>belong</w:t>
      </w:r>
      <w:r w:rsidRPr="004C3CF1" w:rsidR="00E0728E">
        <w:rPr>
          <w:rFonts w:asciiTheme="minorHAnsi" w:hAnsiTheme="minorHAnsi"/>
        </w:rPr>
        <w:t>ing.</w:t>
      </w:r>
      <w:r w:rsidR="00E0728E">
        <w:rPr>
          <w:rFonts w:asciiTheme="minorHAnsi" w:hAnsiTheme="minorHAnsi"/>
        </w:rPr>
        <w:t xml:space="preserve"> </w:t>
      </w:r>
      <w:r w:rsidR="001F4156">
        <w:rPr>
          <w:rFonts w:asciiTheme="minorHAnsi" w:hAnsiTheme="minorHAnsi"/>
        </w:rPr>
        <w:t>SOCR’s mission is to provide leadership in upholding civil rights and advance racial equity in the City of Seattle.</w:t>
      </w:r>
    </w:p>
    <w:p w:rsidRPr="00B62A58" w:rsidR="7FB6C6A1" w:rsidP="7FB6C6A1" w:rsidRDefault="7FB6C6A1" w14:paraId="4BB7CDEA" w14:textId="30776FDB">
      <w:pPr>
        <w:spacing w:after="0"/>
        <w:contextualSpacing/>
        <w:jc w:val="left"/>
        <w:rPr>
          <w:rFonts w:asciiTheme="minorHAnsi" w:hAnsiTheme="minorHAnsi"/>
        </w:rPr>
      </w:pPr>
    </w:p>
    <w:p w:rsidRPr="00F942B1" w:rsidR="0073453C" w:rsidRDefault="0073453C" w14:paraId="733C56EE" w14:textId="0779A1BF">
      <w:pPr>
        <w:spacing w:after="0"/>
        <w:contextualSpacing/>
        <w:jc w:val="left"/>
        <w:rPr>
          <w:rFonts w:asciiTheme="minorHAnsi" w:hAnsiTheme="minorHAnsi"/>
        </w:rPr>
      </w:pPr>
      <w:r w:rsidRPr="00F942B1">
        <w:rPr>
          <w:rFonts w:asciiTheme="minorHAnsi" w:hAnsiTheme="minorHAnsi"/>
        </w:rPr>
        <w:t xml:space="preserve">The origin of this funding comes from the work of community </w:t>
      </w:r>
      <w:r w:rsidR="00E35C2B">
        <w:rPr>
          <w:rFonts w:asciiTheme="minorHAnsi" w:hAnsiTheme="minorHAnsi"/>
        </w:rPr>
        <w:t>advocating</w:t>
      </w:r>
      <w:r w:rsidRPr="00F942B1" w:rsidR="00E35C2B">
        <w:rPr>
          <w:rFonts w:asciiTheme="minorHAnsi" w:hAnsiTheme="minorHAnsi"/>
        </w:rPr>
        <w:t xml:space="preserve"> </w:t>
      </w:r>
      <w:r w:rsidRPr="00F942B1">
        <w:rPr>
          <w:rFonts w:asciiTheme="minorHAnsi" w:hAnsiTheme="minorHAnsi"/>
        </w:rPr>
        <w:t xml:space="preserve">for </w:t>
      </w:r>
      <w:r w:rsidRPr="00F942B1" w:rsidR="00B45DF2">
        <w:rPr>
          <w:rFonts w:asciiTheme="minorHAnsi" w:hAnsiTheme="minorHAnsi"/>
        </w:rPr>
        <w:t xml:space="preserve">investments in </w:t>
      </w:r>
      <w:r w:rsidRPr="00F942B1">
        <w:rPr>
          <w:rFonts w:asciiTheme="minorHAnsi" w:hAnsiTheme="minorHAnsi"/>
        </w:rPr>
        <w:t>alternatives to incarceration. Most recently know</w:t>
      </w:r>
      <w:r w:rsidRPr="00F942B1" w:rsidR="73EC7C7E">
        <w:rPr>
          <w:rFonts w:asciiTheme="minorHAnsi" w:hAnsiTheme="minorHAnsi"/>
        </w:rPr>
        <w:t>n</w:t>
      </w:r>
      <w:r w:rsidRPr="00F942B1">
        <w:rPr>
          <w:rFonts w:asciiTheme="minorHAnsi" w:hAnsiTheme="minorHAnsi"/>
        </w:rPr>
        <w:t xml:space="preserve"> is the work organized by Ending the Prison Industrial Complex (EPIC) and Budget for Justice (BFJ). </w:t>
      </w:r>
    </w:p>
    <w:p w:rsidRPr="00F942B1" w:rsidR="0073453C" w:rsidRDefault="0073453C" w14:paraId="6CDFE417" w14:textId="77777777">
      <w:pPr>
        <w:spacing w:after="0"/>
        <w:contextualSpacing/>
        <w:jc w:val="left"/>
        <w:rPr>
          <w:rFonts w:asciiTheme="minorHAnsi" w:hAnsiTheme="minorHAnsi"/>
        </w:rPr>
      </w:pPr>
    </w:p>
    <w:p w:rsidRPr="00F942B1" w:rsidR="0073453C" w:rsidRDefault="0073453C" w14:paraId="643E3B77" w14:textId="0F96A147">
      <w:pPr>
        <w:spacing w:after="0"/>
        <w:contextualSpacing/>
        <w:jc w:val="left"/>
        <w:rPr>
          <w:rFonts w:asciiTheme="minorHAnsi" w:hAnsiTheme="minorHAnsi"/>
        </w:rPr>
      </w:pPr>
      <w:r w:rsidRPr="00F942B1">
        <w:rPr>
          <w:rFonts w:asciiTheme="minorHAnsi" w:hAnsiTheme="minorHAnsi"/>
        </w:rPr>
        <w:t>In 2015, community</w:t>
      </w:r>
      <w:r w:rsidR="00620081">
        <w:rPr>
          <w:rFonts w:asciiTheme="minorHAnsi" w:hAnsiTheme="minorHAnsi"/>
        </w:rPr>
        <w:t>-</w:t>
      </w:r>
      <w:r w:rsidRPr="00F942B1">
        <w:rPr>
          <w:rFonts w:asciiTheme="minorHAnsi" w:hAnsiTheme="minorHAnsi"/>
        </w:rPr>
        <w:t xml:space="preserve">based organizations and coalitions, including Youth Undoing Institutional Racism (YUIR), EPIC, No New Youth Jail Campaign (NNYJ), The People’s Institute for Survival and Beyond (PISAB), and European Dissent, engaged in </w:t>
      </w:r>
      <w:r w:rsidRPr="00F942B1" w:rsidR="00B45DF2">
        <w:rPr>
          <w:rFonts w:asciiTheme="minorHAnsi" w:hAnsiTheme="minorHAnsi"/>
        </w:rPr>
        <w:t>campaigns that supported a vision of a City free of</w:t>
      </w:r>
      <w:r w:rsidRPr="00F942B1">
        <w:rPr>
          <w:rFonts w:asciiTheme="minorHAnsi" w:hAnsiTheme="minorHAnsi"/>
        </w:rPr>
        <w:t xml:space="preserve"> incarceration. Th</w:t>
      </w:r>
      <w:r w:rsidRPr="00F942B1" w:rsidR="00B45DF2">
        <w:rPr>
          <w:rFonts w:asciiTheme="minorHAnsi" w:hAnsiTheme="minorHAnsi"/>
        </w:rPr>
        <w:t xml:space="preserve">is included organized </w:t>
      </w:r>
      <w:r w:rsidRPr="00F942B1">
        <w:rPr>
          <w:rFonts w:asciiTheme="minorHAnsi" w:hAnsiTheme="minorHAnsi"/>
        </w:rPr>
        <w:t>resist</w:t>
      </w:r>
      <w:r w:rsidRPr="00F942B1" w:rsidR="00B45DF2">
        <w:rPr>
          <w:rFonts w:asciiTheme="minorHAnsi" w:hAnsiTheme="minorHAnsi"/>
        </w:rPr>
        <w:t>ance</w:t>
      </w:r>
      <w:r w:rsidRPr="00F942B1">
        <w:rPr>
          <w:rFonts w:asciiTheme="minorHAnsi" w:hAnsiTheme="minorHAnsi"/>
        </w:rPr>
        <w:t xml:space="preserve"> </w:t>
      </w:r>
      <w:r w:rsidRPr="00F942B1" w:rsidR="00B45DF2">
        <w:rPr>
          <w:rFonts w:asciiTheme="minorHAnsi" w:hAnsiTheme="minorHAnsi"/>
        </w:rPr>
        <w:t>against the</w:t>
      </w:r>
      <w:r w:rsidRPr="00F942B1">
        <w:rPr>
          <w:rFonts w:asciiTheme="minorHAnsi" w:hAnsiTheme="minorHAnsi"/>
        </w:rPr>
        <w:t xml:space="preserve"> building of a new King County youth jail. As a result of </w:t>
      </w:r>
      <w:r w:rsidR="00CB2B61">
        <w:rPr>
          <w:rFonts w:asciiTheme="minorHAnsi" w:hAnsiTheme="minorHAnsi"/>
        </w:rPr>
        <w:t xml:space="preserve">community </w:t>
      </w:r>
      <w:r w:rsidRPr="00F942B1">
        <w:rPr>
          <w:rFonts w:asciiTheme="minorHAnsi" w:hAnsiTheme="minorHAnsi"/>
        </w:rPr>
        <w:t xml:space="preserve">organizing, on September 21, 2015, the Seattle City Council unanimously passed </w:t>
      </w:r>
      <w:r w:rsidRPr="00F942B1" w:rsidR="39888595">
        <w:rPr>
          <w:rFonts w:asciiTheme="minorHAnsi" w:hAnsiTheme="minorHAnsi"/>
        </w:rPr>
        <w:t xml:space="preserve">a </w:t>
      </w:r>
      <w:r w:rsidRPr="00F942B1">
        <w:rPr>
          <w:rFonts w:asciiTheme="minorHAnsi" w:hAnsiTheme="minorHAnsi"/>
        </w:rPr>
        <w:t>resolution for zero</w:t>
      </w:r>
      <w:r w:rsidRPr="00F942B1" w:rsidR="71E7F93C">
        <w:rPr>
          <w:rFonts w:asciiTheme="minorHAnsi" w:hAnsiTheme="minorHAnsi"/>
        </w:rPr>
        <w:t xml:space="preserve"> </w:t>
      </w:r>
      <w:r w:rsidRPr="00F942B1">
        <w:rPr>
          <w:rFonts w:asciiTheme="minorHAnsi" w:hAnsiTheme="minorHAnsi"/>
        </w:rPr>
        <w:t>use of detention</w:t>
      </w:r>
      <w:r w:rsidRPr="00F942B1" w:rsidR="6E64E9B8">
        <w:rPr>
          <w:rFonts w:asciiTheme="minorHAnsi" w:hAnsiTheme="minorHAnsi"/>
        </w:rPr>
        <w:t xml:space="preserve"> for youth</w:t>
      </w:r>
      <w:r w:rsidRPr="00F942B1">
        <w:rPr>
          <w:rFonts w:asciiTheme="minorHAnsi" w:hAnsiTheme="minorHAnsi"/>
        </w:rPr>
        <w:t xml:space="preserve">. The goal of this resolution is to make Seattle a city where detention or imprisonment is obsolete. </w:t>
      </w:r>
      <w:r w:rsidRPr="00F942B1" w:rsidR="00B45DF2">
        <w:rPr>
          <w:rFonts w:asciiTheme="minorHAnsi" w:hAnsiTheme="minorHAnsi"/>
        </w:rPr>
        <w:t>To</w:t>
      </w:r>
      <w:r w:rsidRPr="00F942B1">
        <w:rPr>
          <w:rFonts w:asciiTheme="minorHAnsi" w:hAnsiTheme="minorHAnsi"/>
        </w:rPr>
        <w:t xml:space="preserve"> support community efforts </w:t>
      </w:r>
      <w:r w:rsidRPr="00F942B1" w:rsidR="00B45DF2">
        <w:rPr>
          <w:rFonts w:asciiTheme="minorHAnsi" w:hAnsiTheme="minorHAnsi"/>
        </w:rPr>
        <w:t>and help</w:t>
      </w:r>
      <w:r w:rsidRPr="00F942B1">
        <w:rPr>
          <w:rFonts w:asciiTheme="minorHAnsi" w:hAnsiTheme="minorHAnsi"/>
        </w:rPr>
        <w:t xml:space="preserve"> make this resolution a meaningful reality, EPIC organized the City of Seattle to allocate $500,000 back to communities most targeted by the </w:t>
      </w:r>
      <w:r w:rsidRPr="00F942B1" w:rsidR="00B45DF2">
        <w:rPr>
          <w:rFonts w:asciiTheme="minorHAnsi" w:hAnsiTheme="minorHAnsi"/>
        </w:rPr>
        <w:t>p</w:t>
      </w:r>
      <w:r w:rsidRPr="00F942B1">
        <w:rPr>
          <w:rFonts w:asciiTheme="minorHAnsi" w:hAnsiTheme="minorHAnsi"/>
        </w:rPr>
        <w:t xml:space="preserve">rison </w:t>
      </w:r>
      <w:r w:rsidRPr="00F942B1" w:rsidR="00B45DF2">
        <w:rPr>
          <w:rFonts w:asciiTheme="minorHAnsi" w:hAnsiTheme="minorHAnsi"/>
        </w:rPr>
        <w:t>i</w:t>
      </w:r>
      <w:r w:rsidRPr="00F942B1">
        <w:rPr>
          <w:rFonts w:asciiTheme="minorHAnsi" w:hAnsiTheme="minorHAnsi"/>
        </w:rPr>
        <w:t xml:space="preserve">ndustrial </w:t>
      </w:r>
      <w:r w:rsidRPr="00F942B1" w:rsidR="00B45DF2">
        <w:rPr>
          <w:rFonts w:asciiTheme="minorHAnsi" w:hAnsiTheme="minorHAnsi"/>
        </w:rPr>
        <w:t>c</w:t>
      </w:r>
      <w:r w:rsidRPr="00F942B1">
        <w:rPr>
          <w:rFonts w:asciiTheme="minorHAnsi" w:hAnsiTheme="minorHAnsi"/>
        </w:rPr>
        <w:t xml:space="preserve">omplex </w:t>
      </w:r>
      <w:r w:rsidRPr="00F942B1" w:rsidR="00B45DF2">
        <w:rPr>
          <w:rFonts w:asciiTheme="minorHAnsi" w:hAnsiTheme="minorHAnsi"/>
        </w:rPr>
        <w:t xml:space="preserve">and </w:t>
      </w:r>
      <w:r w:rsidRPr="00F942B1">
        <w:rPr>
          <w:rFonts w:asciiTheme="minorHAnsi" w:hAnsiTheme="minorHAnsi"/>
        </w:rPr>
        <w:t>mass incarceration.</w:t>
      </w:r>
    </w:p>
    <w:p w:rsidRPr="00F942B1" w:rsidR="0073453C" w:rsidRDefault="0073453C" w14:paraId="427C40D6" w14:textId="77777777">
      <w:pPr>
        <w:spacing w:after="0"/>
        <w:contextualSpacing/>
        <w:jc w:val="left"/>
        <w:rPr>
          <w:rFonts w:asciiTheme="minorHAnsi" w:hAnsiTheme="minorHAnsi"/>
        </w:rPr>
      </w:pPr>
    </w:p>
    <w:p w:rsidR="00760BD4" w:rsidP="67304053" w:rsidRDefault="0073453C" w14:paraId="423660E3" w14:textId="30B7C672">
      <w:pPr>
        <w:spacing w:after="0"/>
        <w:contextualSpacing/>
        <w:jc w:val="left"/>
        <w:rPr>
          <w:rFonts w:asciiTheme="minorHAnsi" w:hAnsiTheme="minorHAnsi"/>
        </w:rPr>
      </w:pPr>
      <w:r w:rsidRPr="67304053">
        <w:rPr>
          <w:rFonts w:asciiTheme="minorHAnsi" w:hAnsiTheme="minorHAnsi"/>
        </w:rPr>
        <w:t xml:space="preserve">In 2018, advocates with Budget for Justice (BFJ) </w:t>
      </w:r>
      <w:r w:rsidRPr="67304053" w:rsidR="00F942B1">
        <w:rPr>
          <w:rFonts w:asciiTheme="minorHAnsi" w:hAnsiTheme="minorHAnsi"/>
        </w:rPr>
        <w:t>called on</w:t>
      </w:r>
      <w:r w:rsidRPr="67304053" w:rsidR="00C42D69">
        <w:rPr>
          <w:rFonts w:asciiTheme="minorHAnsi" w:hAnsiTheme="minorHAnsi"/>
        </w:rPr>
        <w:t xml:space="preserve"> </w:t>
      </w:r>
      <w:r w:rsidRPr="67304053">
        <w:rPr>
          <w:rFonts w:asciiTheme="minorHAnsi" w:hAnsiTheme="minorHAnsi"/>
        </w:rPr>
        <w:t>the City to realign its criminal legal system funding priorities. As a result of this and other organizing efforts, the City Council added $1.08 million to SOCR’s 2020 budget</w:t>
      </w:r>
      <w:r w:rsidRPr="67304053" w:rsidR="00B45DF2">
        <w:rPr>
          <w:rFonts w:asciiTheme="minorHAnsi" w:hAnsiTheme="minorHAnsi"/>
        </w:rPr>
        <w:t xml:space="preserve"> (thus doubling the original EPIC investment)</w:t>
      </w:r>
      <w:r w:rsidRPr="67304053">
        <w:rPr>
          <w:rFonts w:asciiTheme="minorHAnsi" w:hAnsiTheme="minorHAnsi"/>
        </w:rPr>
        <w:t xml:space="preserve"> to </w:t>
      </w:r>
      <w:r w:rsidRPr="67304053" w:rsidR="00B45DF2">
        <w:rPr>
          <w:rFonts w:asciiTheme="minorHAnsi" w:hAnsiTheme="minorHAnsi"/>
        </w:rPr>
        <w:t xml:space="preserve">fund </w:t>
      </w:r>
      <w:r w:rsidRPr="67304053">
        <w:rPr>
          <w:rFonts w:asciiTheme="minorHAnsi" w:hAnsiTheme="minorHAnsi"/>
        </w:rPr>
        <w:t>community-based organization</w:t>
      </w:r>
      <w:r w:rsidRPr="67304053" w:rsidR="00B53301">
        <w:rPr>
          <w:rFonts w:asciiTheme="minorHAnsi" w:hAnsiTheme="minorHAnsi"/>
        </w:rPr>
        <w:t>s</w:t>
      </w:r>
      <w:r w:rsidRPr="67304053">
        <w:rPr>
          <w:rFonts w:asciiTheme="minorHAnsi" w:hAnsiTheme="minorHAnsi"/>
        </w:rPr>
        <w:t xml:space="preserve"> in Seattle support</w:t>
      </w:r>
      <w:r w:rsidRPr="67304053" w:rsidR="00B45DF2">
        <w:rPr>
          <w:rFonts w:asciiTheme="minorHAnsi" w:hAnsiTheme="minorHAnsi"/>
        </w:rPr>
        <w:t xml:space="preserve">ing </w:t>
      </w:r>
      <w:r w:rsidRPr="67304053">
        <w:rPr>
          <w:rFonts w:asciiTheme="minorHAnsi" w:hAnsiTheme="minorHAnsi"/>
        </w:rPr>
        <w:t>alternatives to or addressing harm created by the criminal legal system</w:t>
      </w:r>
      <w:r w:rsidRPr="67304053" w:rsidR="00A14442">
        <w:rPr>
          <w:rFonts w:asciiTheme="minorHAnsi" w:hAnsiTheme="minorHAnsi"/>
        </w:rPr>
        <w:t>.</w:t>
      </w:r>
    </w:p>
    <w:p w:rsidR="67304053" w:rsidP="67304053" w:rsidRDefault="67304053" w14:paraId="2EF87012" w14:textId="66840EB4">
      <w:pPr>
        <w:spacing w:after="0"/>
        <w:jc w:val="left"/>
        <w:rPr>
          <w:rFonts w:asciiTheme="minorHAnsi" w:hAnsiTheme="minorHAnsi"/>
        </w:rPr>
      </w:pPr>
    </w:p>
    <w:p w:rsidRPr="005F5FC4" w:rsidR="00726F12" w:rsidP="00733647" w:rsidRDefault="001C3A0B" w14:paraId="63A9F4D4" w14:textId="1940D28F">
      <w:pPr>
        <w:pStyle w:val="Default"/>
        <w:rPr>
          <w:rFonts w:asciiTheme="minorHAnsi" w:hAnsiTheme="minorHAnsi" w:cstheme="minorHAnsi"/>
          <w:sz w:val="22"/>
          <w:szCs w:val="22"/>
        </w:rPr>
      </w:pPr>
      <w:r w:rsidRPr="004C3CF1">
        <w:rPr>
          <w:rFonts w:asciiTheme="minorHAnsi" w:hAnsiTheme="minorHAnsi"/>
          <w:sz w:val="22"/>
          <w:szCs w:val="22"/>
        </w:rPr>
        <w:t xml:space="preserve">For the 2020 funding process, SOCR conducted a </w:t>
      </w:r>
      <w:r w:rsidRPr="004C3CF1">
        <w:rPr>
          <w:rFonts w:asciiTheme="minorHAnsi" w:hAnsiTheme="minorHAnsi"/>
          <w:b/>
          <w:bCs/>
          <w:sz w:val="22"/>
          <w:szCs w:val="22"/>
        </w:rPr>
        <w:t>Collaborative Grantmaking (CGM)</w:t>
      </w:r>
      <w:r w:rsidRPr="004C3CF1">
        <w:rPr>
          <w:rFonts w:asciiTheme="minorHAnsi" w:hAnsiTheme="minorHAnsi"/>
          <w:sz w:val="22"/>
          <w:szCs w:val="22"/>
        </w:rPr>
        <w:t xml:space="preserve"> process to invest the $1,000,000 in </w:t>
      </w:r>
      <w:r w:rsidRPr="004C3CF1" w:rsidR="00C84642">
        <w:rPr>
          <w:rFonts w:asciiTheme="minorHAnsi" w:hAnsiTheme="minorHAnsi"/>
          <w:sz w:val="22"/>
          <w:szCs w:val="22"/>
        </w:rPr>
        <w:t xml:space="preserve">the </w:t>
      </w:r>
      <w:hyperlink w:history="1" r:id="rId12">
        <w:r w:rsidRPr="004C3CF1" w:rsidR="00C84642">
          <w:rPr>
            <w:rStyle w:val="Hyperlink"/>
            <w:rFonts w:asciiTheme="minorHAnsi" w:hAnsiTheme="minorHAnsi"/>
            <w:sz w:val="22"/>
            <w:szCs w:val="22"/>
          </w:rPr>
          <w:t>2020 Collaborative Grantmaking: Community Alternatives to Incarceration and P</w:t>
        </w:r>
        <w:r w:rsidRPr="004C3CF1" w:rsidR="00E304A4">
          <w:rPr>
            <w:rStyle w:val="Hyperlink"/>
            <w:rFonts w:asciiTheme="minorHAnsi" w:hAnsiTheme="minorHAnsi"/>
            <w:sz w:val="22"/>
            <w:szCs w:val="22"/>
          </w:rPr>
          <w:t>olicing RFP</w:t>
        </w:r>
      </w:hyperlink>
      <w:r w:rsidRPr="005F5FC4" w:rsidR="00E304A4">
        <w:rPr>
          <w:rFonts w:asciiTheme="minorHAnsi" w:hAnsiTheme="minorHAnsi"/>
          <w:sz w:val="22"/>
          <w:szCs w:val="22"/>
        </w:rPr>
        <w:t xml:space="preserve">. </w:t>
      </w:r>
      <w:r w:rsidRPr="005F5FC4">
        <w:rPr>
          <w:rFonts w:asciiTheme="minorHAnsi" w:hAnsiTheme="minorHAnsi"/>
          <w:sz w:val="22"/>
          <w:szCs w:val="22"/>
        </w:rPr>
        <w:t xml:space="preserve"> This was an adapted version of the Social Justice Fund’s primary model of grantmaking and was used by the organizing collective Ending the Prison Industrial Complex (EPIC). CGM allows for a democratic process to make funding decisions based on a collective shared analysis. The CGM participants were community members who developed the request for proposal (RFP), screened and rated the </w:t>
      </w:r>
      <w:r w:rsidRPr="005F5FC4" w:rsidR="00EE7A3E">
        <w:rPr>
          <w:rFonts w:asciiTheme="minorHAnsi" w:hAnsiTheme="minorHAnsi"/>
          <w:sz w:val="22"/>
          <w:szCs w:val="22"/>
        </w:rPr>
        <w:t>application</w:t>
      </w:r>
      <w:r w:rsidRPr="005F5FC4">
        <w:rPr>
          <w:rFonts w:asciiTheme="minorHAnsi" w:hAnsiTheme="minorHAnsi"/>
          <w:sz w:val="22"/>
          <w:szCs w:val="22"/>
        </w:rPr>
        <w:t>s, and made all funding recommendations, including who to award, funding amounts, and contract duration.</w:t>
      </w:r>
      <w:r w:rsidRPr="005F5FC4" w:rsidR="00726F12">
        <w:rPr>
          <w:rFonts w:asciiTheme="minorHAnsi" w:hAnsiTheme="minorHAnsi"/>
          <w:sz w:val="22"/>
          <w:szCs w:val="22"/>
        </w:rPr>
        <w:t xml:space="preserve"> </w:t>
      </w:r>
      <w:r w:rsidRPr="005F5FC4" w:rsidR="00D378B9">
        <w:rPr>
          <w:rFonts w:asciiTheme="minorHAnsi" w:hAnsiTheme="minorHAnsi"/>
          <w:sz w:val="22"/>
          <w:szCs w:val="22"/>
        </w:rPr>
        <w:t xml:space="preserve">The </w:t>
      </w:r>
      <w:r w:rsidRPr="005F5FC4" w:rsidR="006202A1">
        <w:rPr>
          <w:rFonts w:asciiTheme="minorHAnsi" w:hAnsiTheme="minorHAnsi"/>
          <w:sz w:val="22"/>
          <w:szCs w:val="22"/>
        </w:rPr>
        <w:t xml:space="preserve">2021 investment strategy, </w:t>
      </w:r>
      <w:hyperlink w:history="1" r:id="rId13">
        <w:r w:rsidRPr="005F5FC4" w:rsidR="004B3675">
          <w:rPr>
            <w:rStyle w:val="Hyperlink"/>
            <w:rFonts w:asciiTheme="minorHAnsi" w:hAnsiTheme="minorHAnsi"/>
            <w:sz w:val="22"/>
            <w:szCs w:val="22"/>
          </w:rPr>
          <w:t>2021</w:t>
        </w:r>
        <w:r w:rsidRPr="005F5FC4" w:rsidR="00DF547B">
          <w:rPr>
            <w:rStyle w:val="Hyperlink"/>
            <w:rFonts w:asciiTheme="minorHAnsi" w:hAnsiTheme="minorHAnsi"/>
            <w:sz w:val="22"/>
            <w:szCs w:val="22"/>
          </w:rPr>
          <w:t xml:space="preserve"> </w:t>
        </w:r>
        <w:r w:rsidRPr="005F5FC4" w:rsidR="002C5625">
          <w:rPr>
            <w:rStyle w:val="Hyperlink"/>
            <w:rFonts w:asciiTheme="minorHAnsi" w:hAnsiTheme="minorHAnsi"/>
            <w:sz w:val="22"/>
            <w:szCs w:val="22"/>
          </w:rPr>
          <w:t>Collective Network: Community Alternatives to Incarceration and Policing RFP</w:t>
        </w:r>
      </w:hyperlink>
      <w:r w:rsidRPr="005F5FC4" w:rsidR="00747BE7">
        <w:rPr>
          <w:rFonts w:asciiTheme="minorHAnsi" w:hAnsiTheme="minorHAnsi"/>
          <w:sz w:val="22"/>
          <w:szCs w:val="22"/>
        </w:rPr>
        <w:t xml:space="preserve">, </w:t>
      </w:r>
      <w:r w:rsidRPr="005F5FC4" w:rsidR="009C391C">
        <w:rPr>
          <w:rFonts w:asciiTheme="minorHAnsi" w:hAnsiTheme="minorHAnsi"/>
          <w:sz w:val="22"/>
          <w:szCs w:val="22"/>
        </w:rPr>
        <w:t xml:space="preserve"> f</w:t>
      </w:r>
      <w:r w:rsidRPr="005F5FC4" w:rsidR="00D378B9">
        <w:rPr>
          <w:rFonts w:asciiTheme="minorHAnsi" w:hAnsiTheme="minorHAnsi"/>
          <w:sz w:val="22"/>
          <w:szCs w:val="22"/>
        </w:rPr>
        <w:t>ocu</w:t>
      </w:r>
      <w:r w:rsidRPr="005F5FC4" w:rsidR="009346D7">
        <w:rPr>
          <w:rFonts w:asciiTheme="minorHAnsi" w:hAnsiTheme="minorHAnsi"/>
          <w:sz w:val="22"/>
          <w:szCs w:val="22"/>
        </w:rPr>
        <w:t>sed on addressing the disparities experienced by Black transgender and gender nonconforming individuals and the broader</w:t>
      </w:r>
      <w:r w:rsidRPr="005F5FC4" w:rsidR="00E00586">
        <w:rPr>
          <w:rFonts w:asciiTheme="minorHAnsi" w:hAnsiTheme="minorHAnsi"/>
          <w:sz w:val="22"/>
          <w:szCs w:val="22"/>
        </w:rPr>
        <w:t xml:space="preserve"> Black community. </w:t>
      </w:r>
    </w:p>
    <w:p w:rsidR="00826AB9" w:rsidP="00FB01B6" w:rsidRDefault="00826AB9" w14:paraId="2239EB25" w14:textId="77777777">
      <w:pPr>
        <w:pStyle w:val="Default"/>
        <w:rPr>
          <w:rFonts w:asciiTheme="minorHAnsi" w:hAnsiTheme="minorHAnsi" w:cstheme="minorHAnsi"/>
          <w:sz w:val="22"/>
          <w:szCs w:val="22"/>
        </w:rPr>
      </w:pPr>
    </w:p>
    <w:p w:rsidRPr="00FB01B6" w:rsidR="001D6658" w:rsidP="00FB01B6" w:rsidRDefault="001D6658" w14:paraId="155DC0CD" w14:textId="1E927520">
      <w:pPr>
        <w:pStyle w:val="Default"/>
        <w:rPr>
          <w:rFonts w:ascii="Nunito Sans" w:hAnsi="Nunito Sans" w:cs="Nunito Sans"/>
        </w:rPr>
      </w:pPr>
      <w:r w:rsidRPr="00C177E8">
        <w:rPr>
          <w:rFonts w:asciiTheme="minorHAnsi" w:hAnsiTheme="minorHAnsi" w:cstheme="minorHAnsi"/>
          <w:sz w:val="22"/>
          <w:szCs w:val="22"/>
        </w:rPr>
        <w:t>Domestic violence (DV) is a pervasive social problem that impacts every member of our community. Despite several decades of public funding and policy efforts focused on domestic violence relief, DV remains one of the most prevalent forms of interpersonal harm and an insidious driver of preventative injury, housing insecurity, educational disruptions, chronic health problems, and premature death.</w:t>
      </w:r>
      <w:r w:rsidRPr="00D965E1" w:rsidR="00AF0F20">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w:t>
      </w:r>
      <w:r w:rsidRPr="00C177E8">
        <w:rPr>
          <w:rFonts w:asciiTheme="minorHAnsi" w:hAnsiTheme="minorHAnsi" w:cstheme="minorHAnsi"/>
          <w:sz w:val="22"/>
          <w:szCs w:val="22"/>
        </w:rPr>
        <w:t>National studies suggest that 1 in 3 women, transgender and nonbinary people, as well as 1 in 4 men, have experienced severe physical abuse by an intimate partner.</w:t>
      </w:r>
      <w:r w:rsidRPr="00F4081F" w:rsidR="001A375F">
        <w:rPr>
          <w:rStyle w:val="FootnoteReference"/>
          <w:rFonts w:asciiTheme="minorHAnsi" w:hAnsiTheme="minorHAnsi" w:cstheme="minorHAnsi"/>
          <w:sz w:val="22"/>
          <w:szCs w:val="22"/>
        </w:rPr>
        <w:footnoteReference w:id="3"/>
      </w:r>
      <w:r w:rsidRPr="00F4081F" w:rsidR="00617095">
        <w:rPr>
          <w:rFonts w:asciiTheme="minorHAnsi" w:hAnsiTheme="minorHAnsi" w:cstheme="minorHAnsi"/>
          <w:sz w:val="22"/>
          <w:szCs w:val="22"/>
        </w:rPr>
        <w:t xml:space="preserve"> </w:t>
      </w:r>
      <w:r w:rsidRPr="00F4081F">
        <w:rPr>
          <w:rFonts w:asciiTheme="minorHAnsi" w:hAnsiTheme="minorHAnsi" w:cstheme="minorHAnsi"/>
          <w:sz w:val="22"/>
          <w:szCs w:val="22"/>
        </w:rPr>
        <w:t xml:space="preserve"> These numbers increase when including other forms of abuse such as stalking, manipulation, economic control, or reproductive coercion, and other forms of family or household violence, such as child, elder, or sibling abuse.</w:t>
      </w:r>
      <w:r w:rsidRPr="00D965E1" w:rsidR="00D56D93">
        <w:rPr>
          <w:rStyle w:val="FootnoteReference"/>
          <w:rFonts w:asciiTheme="minorHAnsi" w:hAnsiTheme="minorHAnsi" w:cstheme="minorHAnsi"/>
          <w:sz w:val="22"/>
          <w:szCs w:val="22"/>
        </w:rPr>
        <w:footnoteReference w:id="4"/>
      </w:r>
      <w:r w:rsidRPr="00F4081F">
        <w:rPr>
          <w:rFonts w:asciiTheme="minorHAnsi" w:hAnsiTheme="minorHAnsi" w:cstheme="minorHAnsi"/>
          <w:sz w:val="22"/>
          <w:szCs w:val="22"/>
        </w:rPr>
        <w:t xml:space="preserve"> Taken together, it can be assumed that most Seattle residents will directly experience or be close to someone experiencing DV in their lifetimes. </w:t>
      </w:r>
      <w:r w:rsidRPr="00A67112" w:rsidR="00DE30B6">
        <w:rPr>
          <w:rFonts w:asciiTheme="minorHAnsi" w:hAnsiTheme="minorHAnsi" w:cstheme="minorHAnsi"/>
          <w:sz w:val="22"/>
          <w:szCs w:val="22"/>
        </w:rPr>
        <w:t>The criminal legal system remains the main response to address domestic violence.  This fails to center survivors and holistically repair damages within a community.</w:t>
      </w:r>
      <w:r w:rsidRPr="00F4081F">
        <w:rPr>
          <w:rFonts w:asciiTheme="minorHAnsi" w:hAnsiTheme="minorHAnsi" w:cstheme="minorHAnsi"/>
          <w:sz w:val="22"/>
          <w:szCs w:val="22"/>
        </w:rPr>
        <w:t xml:space="preserve"> </w:t>
      </w:r>
    </w:p>
    <w:p w:rsidR="001C3A0B" w:rsidP="67304053" w:rsidRDefault="001C3A0B" w14:paraId="64B19D0B" w14:textId="77777777">
      <w:pPr>
        <w:spacing w:after="0"/>
        <w:jc w:val="left"/>
        <w:rPr>
          <w:rFonts w:asciiTheme="minorHAnsi" w:hAnsiTheme="minorHAnsi"/>
        </w:rPr>
      </w:pPr>
    </w:p>
    <w:p w:rsidRPr="00404824" w:rsidR="00D241C1" w:rsidP="00D241C1" w:rsidRDefault="00D241C1" w14:paraId="0B445634" w14:textId="68737889">
      <w:pPr>
        <w:pStyle w:val="Default"/>
        <w:rPr>
          <w:rFonts w:asciiTheme="minorHAnsi" w:hAnsiTheme="minorHAnsi" w:cstheme="minorHAnsi"/>
          <w:sz w:val="22"/>
          <w:szCs w:val="22"/>
        </w:rPr>
      </w:pPr>
      <w:r w:rsidRPr="005F5FC4">
        <w:rPr>
          <w:rFonts w:asciiTheme="minorHAnsi" w:hAnsiTheme="minorHAnsi"/>
          <w:sz w:val="22"/>
          <w:szCs w:val="22"/>
          <w:shd w:val="clear" w:color="auto" w:fill="FFFFFF"/>
        </w:rPr>
        <w:t>In July 2022,</w:t>
      </w:r>
      <w:r w:rsidRPr="001D66C0">
        <w:rPr>
          <w:rFonts w:asciiTheme="minorHAnsi" w:hAnsiTheme="minorHAnsi"/>
          <w:shd w:val="clear" w:color="auto" w:fill="FFFFFF"/>
        </w:rPr>
        <w:t xml:space="preserve"> </w:t>
      </w:r>
      <w:r w:rsidRPr="001D66C0">
        <w:rPr>
          <w:rFonts w:asciiTheme="minorHAnsi" w:hAnsiTheme="minorHAnsi" w:cstheme="minorHAnsi"/>
          <w:sz w:val="22"/>
          <w:szCs w:val="22"/>
        </w:rPr>
        <w:t>th</w:t>
      </w:r>
      <w:r w:rsidRPr="00404824">
        <w:rPr>
          <w:rFonts w:asciiTheme="minorHAnsi" w:hAnsiTheme="minorHAnsi" w:cstheme="minorHAnsi"/>
          <w:sz w:val="22"/>
          <w:szCs w:val="22"/>
        </w:rPr>
        <w:t xml:space="preserve">e Seattle Office of Civil Rights initiated the Community Responses to Domestic Violence (CRDV) workgroup in collaboration with the Accountable Communities Consortium. The CRDV workgroup issued a </w:t>
      </w:r>
      <w:hyperlink w:history="1" r:id="rId14">
        <w:r w:rsidRPr="00404824">
          <w:rPr>
            <w:rStyle w:val="Hyperlink"/>
            <w:rFonts w:asciiTheme="minorHAnsi" w:hAnsiTheme="minorHAnsi" w:cstheme="minorHAnsi"/>
            <w:sz w:val="22"/>
            <w:szCs w:val="22"/>
          </w:rPr>
          <w:t>report</w:t>
        </w:r>
      </w:hyperlink>
      <w:r w:rsidRPr="00404824">
        <w:rPr>
          <w:rFonts w:asciiTheme="minorHAnsi" w:hAnsiTheme="minorHAnsi" w:cstheme="minorHAnsi"/>
          <w:sz w:val="22"/>
          <w:szCs w:val="22"/>
        </w:rPr>
        <w:t xml:space="preserve"> in April 2023, Transformation Is Possible, focusing on </w:t>
      </w:r>
      <w:r w:rsidR="00947590">
        <w:rPr>
          <w:rFonts w:asciiTheme="minorHAnsi" w:hAnsiTheme="minorHAnsi" w:cstheme="minorHAnsi"/>
          <w:sz w:val="22"/>
          <w:szCs w:val="22"/>
        </w:rPr>
        <w:t xml:space="preserve">a </w:t>
      </w:r>
      <w:r w:rsidRPr="00A67112" w:rsidR="00947590">
        <w:rPr>
          <w:rFonts w:asciiTheme="minorHAnsi" w:hAnsiTheme="minorHAnsi" w:cstheme="minorHAnsi"/>
          <w:sz w:val="22"/>
          <w:szCs w:val="22"/>
        </w:rPr>
        <w:t>community based response</w:t>
      </w:r>
      <w:r w:rsidR="00947590">
        <w:rPr>
          <w:rFonts w:asciiTheme="minorHAnsi" w:hAnsiTheme="minorHAnsi" w:cstheme="minorHAnsi"/>
          <w:sz w:val="22"/>
          <w:szCs w:val="22"/>
        </w:rPr>
        <w:t xml:space="preserve"> </w:t>
      </w:r>
      <w:r w:rsidRPr="00A67112" w:rsidR="00947590">
        <w:rPr>
          <w:rFonts w:asciiTheme="minorHAnsi" w:hAnsiTheme="minorHAnsi" w:cstheme="minorHAnsi"/>
          <w:sz w:val="22"/>
          <w:szCs w:val="22"/>
        </w:rPr>
        <w:t>to domestic violence without the involvement of the criminal legal system</w:t>
      </w:r>
      <w:r w:rsidRPr="00404824" w:rsidR="00947590">
        <w:rPr>
          <w:rFonts w:asciiTheme="minorHAnsi" w:hAnsiTheme="minorHAnsi" w:cstheme="minorHAnsi"/>
          <w:sz w:val="22"/>
          <w:szCs w:val="22"/>
        </w:rPr>
        <w:t>.</w:t>
      </w:r>
      <w:r w:rsidR="00816E06">
        <w:rPr>
          <w:rFonts w:asciiTheme="minorHAnsi" w:hAnsiTheme="minorHAnsi" w:cstheme="minorHAnsi"/>
          <w:sz w:val="22"/>
          <w:szCs w:val="22"/>
        </w:rPr>
        <w:t xml:space="preserve"> </w:t>
      </w:r>
      <w:r w:rsidRPr="00404824" w:rsidR="00101C5C">
        <w:rPr>
          <w:rFonts w:asciiTheme="minorHAnsi" w:hAnsiTheme="minorHAnsi" w:cstheme="minorHAnsi"/>
          <w:sz w:val="22"/>
          <w:szCs w:val="22"/>
        </w:rPr>
        <w:t xml:space="preserve">The </w:t>
      </w:r>
      <w:r w:rsidRPr="00404824" w:rsidR="00101C5C">
        <w:rPr>
          <w:rFonts w:asciiTheme="minorHAnsi" w:hAnsiTheme="minorHAnsi" w:cstheme="minorHAnsi"/>
          <w:b/>
          <w:sz w:val="22"/>
          <w:szCs w:val="22"/>
        </w:rPr>
        <w:t>2023 Collective Network: Community Alternatives to Incarceration and Policing RFP</w:t>
      </w:r>
      <w:r w:rsidRPr="00404824" w:rsidR="00101C5C">
        <w:rPr>
          <w:rFonts w:asciiTheme="minorHAnsi" w:hAnsiTheme="minorHAnsi" w:cstheme="minorHAnsi"/>
          <w:sz w:val="22"/>
          <w:szCs w:val="22"/>
        </w:rPr>
        <w:t xml:space="preserve"> </w:t>
      </w:r>
      <w:r w:rsidRPr="00404824" w:rsidR="00F92F0D">
        <w:rPr>
          <w:rFonts w:asciiTheme="minorHAnsi" w:hAnsiTheme="minorHAnsi" w:cstheme="minorHAnsi"/>
          <w:sz w:val="22"/>
          <w:szCs w:val="22"/>
        </w:rPr>
        <w:t xml:space="preserve">strongly encourages projects and programs </w:t>
      </w:r>
      <w:r w:rsidRPr="00404824" w:rsidR="00BA5E61">
        <w:rPr>
          <w:rFonts w:asciiTheme="minorHAnsi" w:hAnsiTheme="minorHAnsi" w:cstheme="minorHAnsi"/>
          <w:sz w:val="22"/>
          <w:szCs w:val="22"/>
        </w:rPr>
        <w:t xml:space="preserve">that </w:t>
      </w:r>
      <w:r w:rsidRPr="00404824" w:rsidR="00137157">
        <w:rPr>
          <w:rFonts w:asciiTheme="minorHAnsi" w:hAnsiTheme="minorHAnsi" w:cstheme="minorHAnsi"/>
          <w:sz w:val="22"/>
          <w:szCs w:val="22"/>
        </w:rPr>
        <w:t>develop community response models</w:t>
      </w:r>
      <w:r w:rsidR="00A765BF">
        <w:rPr>
          <w:rFonts w:asciiTheme="minorHAnsi" w:hAnsiTheme="minorHAnsi" w:cstheme="minorHAnsi"/>
          <w:sz w:val="22"/>
          <w:szCs w:val="22"/>
        </w:rPr>
        <w:t xml:space="preserve"> </w:t>
      </w:r>
      <w:r w:rsidRPr="00A67112" w:rsidR="00A765BF">
        <w:rPr>
          <w:rFonts w:asciiTheme="minorHAnsi" w:hAnsiTheme="minorHAnsi" w:cstheme="minorHAnsi"/>
          <w:sz w:val="22"/>
          <w:szCs w:val="22"/>
        </w:rPr>
        <w:t>to ensure that approaches centers the most systemically impacted survivors, builds from holistic models involving all members of an impacted community including persons being abusive, designed to be community owned, and does not incorporate the criminal legal system</w:t>
      </w:r>
      <w:r w:rsidRPr="00404824" w:rsidR="00A765BF">
        <w:rPr>
          <w:rFonts w:asciiTheme="minorHAnsi" w:hAnsiTheme="minorHAnsi" w:cstheme="minorHAnsi"/>
          <w:sz w:val="22"/>
          <w:szCs w:val="22"/>
        </w:rPr>
        <w:t>.</w:t>
      </w:r>
      <w:r w:rsidRPr="00404824" w:rsidR="00BE53A7">
        <w:rPr>
          <w:rFonts w:asciiTheme="minorHAnsi" w:hAnsiTheme="minorHAnsi" w:cstheme="minorHAnsi"/>
          <w:sz w:val="22"/>
          <w:szCs w:val="22"/>
        </w:rPr>
        <w:t xml:space="preserve"> </w:t>
      </w:r>
    </w:p>
    <w:p w:rsidR="00D241C1" w:rsidP="67304053" w:rsidRDefault="00D241C1" w14:paraId="5AE1DE0A" w14:textId="77777777">
      <w:pPr>
        <w:spacing w:after="0"/>
        <w:jc w:val="left"/>
        <w:rPr>
          <w:rFonts w:asciiTheme="minorHAnsi" w:hAnsiTheme="minorHAnsi"/>
        </w:rPr>
      </w:pPr>
    </w:p>
    <w:p w:rsidRPr="00DE7A96" w:rsidR="007B01EA" w:rsidP="36997F23" w:rsidRDefault="00870763" w14:paraId="2B2694D9" w14:textId="6415C7E6">
      <w:pPr>
        <w:spacing w:after="0"/>
        <w:contextualSpacing/>
        <w:jc w:val="left"/>
        <w:rPr>
          <w:rFonts w:cs="Calibri" w:eastAsiaTheme="minorEastAsia"/>
          <w:strike/>
        </w:rPr>
      </w:pPr>
      <w:r w:rsidRPr="008A2F5D">
        <w:rPr>
          <w:rFonts w:cs="Calibri" w:eastAsiaTheme="minorEastAsia"/>
        </w:rPr>
        <w:t xml:space="preserve">The </w:t>
      </w:r>
      <w:r w:rsidRPr="008A2F5D">
        <w:rPr>
          <w:rFonts w:asciiTheme="minorHAnsi" w:hAnsiTheme="minorHAnsi"/>
        </w:rPr>
        <w:t xml:space="preserve">2023 </w:t>
      </w:r>
      <w:r w:rsidRPr="008A2F5D">
        <w:rPr>
          <w:rFonts w:cs="Calibri" w:eastAsiaTheme="minorEastAsia"/>
        </w:rPr>
        <w:t xml:space="preserve">RFP seeks to fund applications </w:t>
      </w:r>
      <w:r w:rsidRPr="008A2F5D" w:rsidR="002C1E6F">
        <w:rPr>
          <w:rFonts w:cs="Calibri" w:eastAsiaTheme="minorEastAsia"/>
        </w:rPr>
        <w:t>articulating</w:t>
      </w:r>
      <w:r w:rsidRPr="008A2F5D" w:rsidDel="002C1E6F">
        <w:rPr>
          <w:rFonts w:cs="Calibri" w:eastAsiaTheme="minorEastAsia"/>
        </w:rPr>
        <w:t xml:space="preserve"> </w:t>
      </w:r>
      <w:r w:rsidRPr="000F1A9A">
        <w:rPr>
          <w:rFonts w:cs="Calibri" w:eastAsiaTheme="minorEastAsia"/>
        </w:rPr>
        <w:t xml:space="preserve">a firm understanding of the </w:t>
      </w:r>
      <w:r w:rsidRPr="000F1A9A" w:rsidR="006E0628">
        <w:rPr>
          <w:rFonts w:cs="Calibri" w:eastAsiaTheme="minorEastAsia"/>
        </w:rPr>
        <w:t>need to build community resources</w:t>
      </w:r>
      <w:r w:rsidR="00316987">
        <w:rPr>
          <w:rFonts w:cs="Calibri" w:eastAsiaTheme="minorEastAsia"/>
        </w:rPr>
        <w:t>, outside of the criminal legal system</w:t>
      </w:r>
      <w:r w:rsidRPr="00374D9E" w:rsidR="00316987">
        <w:rPr>
          <w:rFonts w:cs="Calibri" w:eastAsiaTheme="minorEastAsia"/>
        </w:rPr>
        <w:t>,</w:t>
      </w:r>
      <w:r w:rsidRPr="00374D9E" w:rsidR="006E0628">
        <w:rPr>
          <w:rFonts w:cs="Calibri" w:eastAsiaTheme="minorEastAsia"/>
        </w:rPr>
        <w:t xml:space="preserve"> </w:t>
      </w:r>
      <w:r w:rsidRPr="00374D9E" w:rsidR="00343333">
        <w:rPr>
          <w:rFonts w:cs="Calibri" w:eastAsiaTheme="minorEastAsia"/>
        </w:rPr>
        <w:t xml:space="preserve">that </w:t>
      </w:r>
      <w:r w:rsidRPr="00374D9E" w:rsidR="00C67665">
        <w:rPr>
          <w:rFonts w:cs="Calibri" w:eastAsiaTheme="minorEastAsia"/>
        </w:rPr>
        <w:t>address</w:t>
      </w:r>
      <w:r w:rsidRPr="00374D9E" w:rsidR="00343333">
        <w:rPr>
          <w:rFonts w:cs="Calibri" w:eastAsiaTheme="minorEastAsia"/>
        </w:rPr>
        <w:t xml:space="preserve"> </w:t>
      </w:r>
      <w:r w:rsidRPr="00374D9E" w:rsidR="00C67665">
        <w:rPr>
          <w:rFonts w:cs="Calibri" w:eastAsiaTheme="minorEastAsia"/>
        </w:rPr>
        <w:t xml:space="preserve">issues of domestic violence </w:t>
      </w:r>
      <w:r w:rsidRPr="00374D9E" w:rsidR="0027416C">
        <w:rPr>
          <w:rFonts w:cs="Calibri" w:eastAsiaTheme="minorEastAsia"/>
        </w:rPr>
        <w:t>and</w:t>
      </w:r>
      <w:r w:rsidR="00782EA4">
        <w:rPr>
          <w:rFonts w:cs="Calibri" w:eastAsiaTheme="minorEastAsia"/>
        </w:rPr>
        <w:t xml:space="preserve"> are available to survivors, their loved ones, and those who are engaging in abusive or controlling behaviors</w:t>
      </w:r>
      <w:r w:rsidRPr="00A67112" w:rsidR="00E85309">
        <w:rPr>
          <w:rFonts w:cs="Calibri" w:eastAsiaTheme="minorEastAsia"/>
        </w:rPr>
        <w:t>.</w:t>
      </w:r>
      <w:r w:rsidRPr="00A67112" w:rsidR="0027416C">
        <w:rPr>
          <w:rFonts w:cs="Calibri" w:eastAsiaTheme="minorEastAsia"/>
        </w:rPr>
        <w:t xml:space="preserve"> </w:t>
      </w:r>
      <w:r w:rsidRPr="00A67112" w:rsidR="00A91B1C">
        <w:rPr>
          <w:rFonts w:cs="Calibri" w:eastAsiaTheme="minorEastAsia"/>
        </w:rPr>
        <w:t xml:space="preserve">Additionally, </w:t>
      </w:r>
      <w:r w:rsidRPr="00A67112" w:rsidR="00BC6CBF">
        <w:rPr>
          <w:rFonts w:cs="Calibri" w:eastAsiaTheme="minorEastAsia"/>
        </w:rPr>
        <w:t>applications</w:t>
      </w:r>
      <w:r w:rsidRPr="00A67112" w:rsidR="006348FA">
        <w:rPr>
          <w:rFonts w:cs="Calibri" w:eastAsiaTheme="minorEastAsia"/>
        </w:rPr>
        <w:t xml:space="preserve"> </w:t>
      </w:r>
      <w:r w:rsidRPr="00A67112" w:rsidR="0023705B">
        <w:rPr>
          <w:rFonts w:cs="Calibri" w:eastAsiaTheme="minorEastAsia"/>
        </w:rPr>
        <w:t>should demonstrate</w:t>
      </w:r>
      <w:r w:rsidRPr="00A67112" w:rsidR="006348FA">
        <w:rPr>
          <w:rFonts w:cs="Calibri" w:eastAsiaTheme="minorEastAsia"/>
        </w:rPr>
        <w:t xml:space="preserve"> </w:t>
      </w:r>
      <w:r w:rsidRPr="00A67112" w:rsidR="00DA6D20">
        <w:rPr>
          <w:rFonts w:cs="Calibri" w:eastAsiaTheme="minorEastAsia"/>
        </w:rPr>
        <w:t xml:space="preserve">a firm understanding </w:t>
      </w:r>
      <w:r w:rsidRPr="00A67112" w:rsidR="00B05B49">
        <w:rPr>
          <w:rFonts w:cs="Calibri" w:eastAsiaTheme="minorEastAsia"/>
        </w:rPr>
        <w:t xml:space="preserve">of </w:t>
      </w:r>
      <w:r w:rsidRPr="00A67112" w:rsidR="00FB2853">
        <w:rPr>
          <w:rFonts w:cs="Calibri" w:eastAsiaTheme="minorEastAsia"/>
        </w:rPr>
        <w:t>how larger systemic inequalities complicate and exacerbate communities impacted by DV.</w:t>
      </w:r>
      <w:bookmarkStart w:name="_Hlk143172125" w:id="1"/>
    </w:p>
    <w:bookmarkEnd w:id="1"/>
    <w:p w:rsidRPr="00644210" w:rsidR="00243084" w:rsidP="36997F23" w:rsidRDefault="00243084" w14:paraId="60B7B982" w14:textId="0354A80A">
      <w:pPr>
        <w:spacing w:after="0"/>
        <w:contextualSpacing/>
        <w:jc w:val="left"/>
        <w:rPr>
          <w:rFonts w:cs="Calibri" w:eastAsiaTheme="minorEastAsia"/>
        </w:rPr>
      </w:pPr>
    </w:p>
    <w:p w:rsidRPr="00644210" w:rsidR="00243084" w:rsidP="36997F23" w:rsidRDefault="00243084" w14:paraId="61BF4C1E" w14:textId="5D3F93C1">
      <w:pPr>
        <w:spacing w:after="0"/>
        <w:contextualSpacing/>
        <w:jc w:val="left"/>
        <w:rPr>
          <w:rFonts w:cs="Calibri" w:eastAsiaTheme="minorEastAsia"/>
        </w:rPr>
      </w:pPr>
      <w:r w:rsidRPr="00995CB1">
        <w:rPr>
          <w:rFonts w:cs="Calibri" w:eastAsiaTheme="minorEastAsia"/>
        </w:rPr>
        <w:t xml:space="preserve">Up to $1,000,000 is available for the program period of </w:t>
      </w:r>
      <w:r w:rsidRPr="00995CB1">
        <w:rPr>
          <w:rFonts w:cs="Calibri" w:eastAsiaTheme="minorEastAsia"/>
          <w:b/>
        </w:rPr>
        <w:t>January 202</w:t>
      </w:r>
      <w:r w:rsidRPr="00995CB1" w:rsidR="007C26FB">
        <w:rPr>
          <w:rFonts w:cs="Calibri" w:eastAsiaTheme="minorEastAsia"/>
          <w:b/>
        </w:rPr>
        <w:t>4</w:t>
      </w:r>
      <w:r w:rsidRPr="00995CB1">
        <w:rPr>
          <w:rFonts w:cs="Calibri" w:eastAsiaTheme="minorEastAsia"/>
          <w:b/>
        </w:rPr>
        <w:t xml:space="preserve"> until December 31, 202</w:t>
      </w:r>
      <w:r w:rsidRPr="00995CB1" w:rsidR="0079170B">
        <w:rPr>
          <w:rFonts w:cs="Calibri" w:eastAsiaTheme="minorEastAsia"/>
          <w:b/>
        </w:rPr>
        <w:t>5</w:t>
      </w:r>
      <w:r w:rsidRPr="00995CB1">
        <w:rPr>
          <w:rFonts w:cs="Calibri" w:eastAsiaTheme="minorEastAsia"/>
          <w:b/>
        </w:rPr>
        <w:t xml:space="preserve"> (subject to change)</w:t>
      </w:r>
      <w:r w:rsidRPr="00995CB1">
        <w:rPr>
          <w:rFonts w:cs="Calibri" w:eastAsiaTheme="minorEastAsia"/>
        </w:rPr>
        <w:t xml:space="preserve">. SOCR intends to fund two to four </w:t>
      </w:r>
      <w:r w:rsidRPr="00995CB1" w:rsidR="008E565E">
        <w:rPr>
          <w:rFonts w:cs="Calibri" w:eastAsiaTheme="minorEastAsia"/>
        </w:rPr>
        <w:t>applications</w:t>
      </w:r>
      <w:r w:rsidRPr="00995CB1">
        <w:rPr>
          <w:rFonts w:cs="Calibri" w:eastAsiaTheme="minorEastAsia"/>
        </w:rPr>
        <w:t xml:space="preserve">. Initial awards will be made for the period of </w:t>
      </w:r>
      <w:r w:rsidRPr="00995CB1">
        <w:rPr>
          <w:rFonts w:cs="Calibri" w:eastAsiaTheme="minorEastAsia"/>
          <w:b/>
        </w:rPr>
        <w:t>April 202</w:t>
      </w:r>
      <w:r w:rsidRPr="00995CB1" w:rsidR="0079170B">
        <w:rPr>
          <w:rFonts w:cs="Calibri" w:eastAsiaTheme="minorEastAsia"/>
          <w:b/>
        </w:rPr>
        <w:t>4</w:t>
      </w:r>
      <w:r w:rsidRPr="00995CB1">
        <w:rPr>
          <w:rFonts w:cs="Calibri" w:eastAsiaTheme="minorEastAsia"/>
          <w:b/>
        </w:rPr>
        <w:t xml:space="preserve"> </w:t>
      </w:r>
      <w:r w:rsidRPr="00995CB1" w:rsidR="000C0FB4">
        <w:rPr>
          <w:rFonts w:cs="Calibri" w:eastAsiaTheme="minorEastAsia"/>
        </w:rPr>
        <w:t xml:space="preserve">(tentatively) </w:t>
      </w:r>
      <w:r w:rsidRPr="00995CB1">
        <w:rPr>
          <w:rFonts w:cs="Calibri" w:eastAsiaTheme="minorEastAsia"/>
          <w:b/>
        </w:rPr>
        <w:t>through December 31, 202</w:t>
      </w:r>
      <w:r w:rsidRPr="00995CB1" w:rsidR="0079170B">
        <w:rPr>
          <w:rFonts w:cs="Calibri" w:eastAsiaTheme="minorEastAsia"/>
          <w:b/>
        </w:rPr>
        <w:t>5</w:t>
      </w:r>
      <w:r w:rsidRPr="00995CB1">
        <w:rPr>
          <w:rFonts w:cs="Calibri" w:eastAsiaTheme="minorEastAsia"/>
        </w:rPr>
        <w:t>. SOCR intends the project to be multi-year and limited to funding availability.</w:t>
      </w:r>
      <w:r w:rsidRPr="00995CB1" w:rsidR="00045D92">
        <w:rPr>
          <w:rFonts w:cs="Calibri" w:eastAsiaTheme="minorEastAsia"/>
        </w:rPr>
        <w:t xml:space="preserve"> Subsequent funding (202</w:t>
      </w:r>
      <w:r w:rsidRPr="00995CB1" w:rsidR="0079170B">
        <w:rPr>
          <w:rFonts w:cs="Calibri" w:eastAsiaTheme="minorEastAsia"/>
        </w:rPr>
        <w:t>5</w:t>
      </w:r>
      <w:r w:rsidRPr="00995CB1" w:rsidR="00045D92">
        <w:rPr>
          <w:rFonts w:cs="Calibri" w:eastAsiaTheme="minorEastAsia"/>
        </w:rPr>
        <w:t>) is subject to available funds from Council</w:t>
      </w:r>
      <w:r w:rsidRPr="00995CB1" w:rsidR="00B54A3B">
        <w:rPr>
          <w:rFonts w:cs="Calibri" w:eastAsiaTheme="minorEastAsia"/>
        </w:rPr>
        <w:t>.</w:t>
      </w:r>
    </w:p>
    <w:p w:rsidRPr="00644210" w:rsidR="006564F9" w:rsidP="36997F23" w:rsidRDefault="006564F9" w14:paraId="50A9B70C" w14:textId="77777777">
      <w:pPr>
        <w:spacing w:after="0"/>
        <w:contextualSpacing/>
        <w:jc w:val="left"/>
        <w:rPr>
          <w:rFonts w:cs="Calibri" w:eastAsiaTheme="minorEastAsia"/>
        </w:rPr>
      </w:pPr>
    </w:p>
    <w:p w:rsidRPr="0011126B" w:rsidR="0073453C" w:rsidP="36997F23" w:rsidRDefault="007B01EA" w14:paraId="353F4009" w14:textId="3C95B7D0">
      <w:pPr>
        <w:spacing w:after="0"/>
        <w:contextualSpacing/>
        <w:jc w:val="left"/>
        <w:rPr>
          <w:rFonts w:asciiTheme="minorHAnsi" w:hAnsiTheme="minorHAnsi"/>
          <w:b/>
          <w:bCs/>
        </w:rPr>
      </w:pPr>
      <w:r w:rsidRPr="00644210">
        <w:rPr>
          <w:rFonts w:asciiTheme="minorHAnsi" w:hAnsiTheme="minorHAnsi"/>
        </w:rPr>
        <w:t xml:space="preserve">If you have any questions about the </w:t>
      </w:r>
      <w:r w:rsidRPr="00644210" w:rsidR="00901F32">
        <w:rPr>
          <w:rFonts w:asciiTheme="minorHAnsi" w:hAnsiTheme="minorHAnsi"/>
        </w:rPr>
        <w:t>202</w:t>
      </w:r>
      <w:r w:rsidR="00AB20FF">
        <w:rPr>
          <w:rFonts w:asciiTheme="minorHAnsi" w:hAnsiTheme="minorHAnsi"/>
        </w:rPr>
        <w:t>3</w:t>
      </w:r>
      <w:r w:rsidRPr="00644210" w:rsidR="00901F32">
        <w:rPr>
          <w:rFonts w:asciiTheme="minorHAnsi" w:hAnsiTheme="minorHAnsi"/>
        </w:rPr>
        <w:t xml:space="preserve"> </w:t>
      </w:r>
      <w:r w:rsidRPr="00644210" w:rsidR="00B510F6">
        <w:rPr>
          <w:rFonts w:asciiTheme="minorHAnsi" w:hAnsiTheme="minorHAnsi"/>
        </w:rPr>
        <w:t>Collective</w:t>
      </w:r>
      <w:r w:rsidR="00B510F6">
        <w:rPr>
          <w:rFonts w:asciiTheme="minorHAnsi" w:hAnsiTheme="minorHAnsi"/>
        </w:rPr>
        <w:t xml:space="preserve"> Network: </w:t>
      </w:r>
      <w:r w:rsidRPr="7FB6C6A1" w:rsidR="4508B869">
        <w:rPr>
          <w:rFonts w:asciiTheme="minorHAnsi" w:hAnsiTheme="minorHAnsi"/>
        </w:rPr>
        <w:t xml:space="preserve">Community Alternatives to Incarceration and Policing </w:t>
      </w:r>
      <w:r w:rsidRPr="7FB6C6A1" w:rsidR="00901F32">
        <w:rPr>
          <w:rFonts w:asciiTheme="minorHAnsi" w:hAnsiTheme="minorHAnsi"/>
        </w:rPr>
        <w:t>RFP</w:t>
      </w:r>
      <w:r w:rsidRPr="7FB6C6A1">
        <w:rPr>
          <w:rFonts w:asciiTheme="minorHAnsi" w:hAnsiTheme="minorHAnsi"/>
        </w:rPr>
        <w:t>, please contact</w:t>
      </w:r>
      <w:r w:rsidR="00AF1ED9">
        <w:rPr>
          <w:rFonts w:asciiTheme="minorHAnsi" w:hAnsiTheme="minorHAnsi"/>
        </w:rPr>
        <w:t xml:space="preserve"> the Project Manager</w:t>
      </w:r>
      <w:r w:rsidR="0078373F">
        <w:rPr>
          <w:rFonts w:asciiTheme="minorHAnsi" w:hAnsiTheme="minorHAnsi"/>
        </w:rPr>
        <w:t>:</w:t>
      </w:r>
      <w:r w:rsidRPr="7FB6C6A1">
        <w:rPr>
          <w:rFonts w:asciiTheme="minorHAnsi" w:hAnsiTheme="minorHAnsi"/>
        </w:rPr>
        <w:t xml:space="preserve"> </w:t>
      </w:r>
      <w:r w:rsidR="00026E4F">
        <w:rPr>
          <w:rFonts w:asciiTheme="minorHAnsi" w:hAnsiTheme="minorHAnsi"/>
          <w:b/>
          <w:bCs/>
        </w:rPr>
        <w:t>mano</w:t>
      </w:r>
      <w:r w:rsidRPr="0011126B" w:rsidR="0078373F">
        <w:rPr>
          <w:rFonts w:asciiTheme="minorHAnsi" w:hAnsiTheme="minorHAnsi"/>
          <w:b/>
          <w:bCs/>
        </w:rPr>
        <w:t>,</w:t>
      </w:r>
      <w:r w:rsidRPr="003B7A43">
        <w:rPr>
          <w:rFonts w:asciiTheme="minorHAnsi" w:hAnsiTheme="minorHAnsi"/>
          <w:b/>
          <w:bCs/>
        </w:rPr>
        <w:t xml:space="preserve"> </w:t>
      </w:r>
      <w:hyperlink r:id="rId15">
        <w:r w:rsidRPr="6743E0DA" w:rsidR="00026E4F">
          <w:rPr>
            <w:rStyle w:val="Hyperlink"/>
            <w:rFonts w:asciiTheme="minorHAnsi" w:hAnsiTheme="minorHAnsi"/>
            <w:b/>
            <w:bCs/>
          </w:rPr>
          <w:t>Emanuel.dasilva@seattle.gov</w:t>
        </w:r>
      </w:hyperlink>
      <w:r w:rsidR="00026E4F">
        <w:rPr>
          <w:rFonts w:asciiTheme="minorHAnsi" w:hAnsiTheme="minorHAnsi"/>
          <w:b/>
          <w:bCs/>
        </w:rPr>
        <w:t xml:space="preserve"> </w:t>
      </w:r>
      <w:r w:rsidRPr="00AA4F90" w:rsidR="00B54A3B">
        <w:rPr>
          <w:rFonts w:asciiTheme="minorHAnsi" w:hAnsiTheme="minorHAnsi"/>
          <w:b/>
          <w:bCs/>
        </w:rPr>
        <w:t xml:space="preserve"> </w:t>
      </w:r>
      <w:r w:rsidRPr="00AA4F90">
        <w:rPr>
          <w:rFonts w:asciiTheme="minorHAnsi" w:hAnsiTheme="minorHAnsi"/>
          <w:b/>
          <w:bCs/>
        </w:rPr>
        <w:t xml:space="preserve">(206) </w:t>
      </w:r>
      <w:r w:rsidR="009E6E11">
        <w:rPr>
          <w:rFonts w:asciiTheme="minorHAnsi" w:hAnsiTheme="minorHAnsi"/>
          <w:b/>
          <w:bCs/>
        </w:rPr>
        <w:t>450-</w:t>
      </w:r>
      <w:r w:rsidR="00AB0D21">
        <w:rPr>
          <w:rFonts w:asciiTheme="minorHAnsi" w:hAnsiTheme="minorHAnsi"/>
          <w:b/>
          <w:bCs/>
        </w:rPr>
        <w:t>3577</w:t>
      </w:r>
      <w:r w:rsidRPr="00AA4F90">
        <w:rPr>
          <w:rFonts w:asciiTheme="minorHAnsi" w:hAnsiTheme="minorHAnsi"/>
          <w:b/>
          <w:bCs/>
        </w:rPr>
        <w:t>.</w:t>
      </w:r>
    </w:p>
    <w:p w:rsidR="6743E0DA" w:rsidP="6743E0DA" w:rsidRDefault="6743E0DA" w14:paraId="0EC93176" w14:textId="5949C6C4">
      <w:pPr>
        <w:spacing w:after="0"/>
        <w:contextualSpacing/>
        <w:jc w:val="left"/>
        <w:rPr>
          <w:rFonts w:asciiTheme="minorHAnsi" w:hAnsiTheme="minorHAnsi"/>
          <w:b/>
          <w:bCs/>
        </w:rPr>
      </w:pPr>
    </w:p>
    <w:p w:rsidR="598BC3F1" w:rsidP="39805AD9" w:rsidRDefault="598BC3F1" w14:paraId="0E5FE869" w14:textId="7FFBF5BD">
      <w:pPr>
        <w:spacing w:after="0"/>
        <w:contextualSpacing/>
        <w:jc w:val="left"/>
      </w:pPr>
      <w:r w:rsidRPr="572FDBC8" w:rsidR="598BC3F1">
        <w:rPr>
          <w:rFonts w:eastAsia="Calibri" w:cs="Calibri"/>
          <w:b w:val="1"/>
          <w:bCs w:val="1"/>
          <w:i w:val="1"/>
          <w:iCs w:val="1"/>
        </w:rPr>
        <w:t xml:space="preserve">Please </w:t>
      </w:r>
      <w:r w:rsidRPr="572FDBC8" w:rsidR="598BC3F1">
        <w:rPr>
          <w:rFonts w:eastAsia="Calibri" w:cs="Calibri"/>
          <w:b w:val="1"/>
          <w:bCs w:val="1"/>
          <w:i w:val="1"/>
          <w:iCs w:val="1"/>
        </w:rPr>
        <w:t>note</w:t>
      </w:r>
      <w:r w:rsidRPr="572FDBC8" w:rsidR="598BC3F1">
        <w:rPr>
          <w:rFonts w:eastAsia="Calibri" w:cs="Calibri"/>
          <w:b w:val="1"/>
          <w:bCs w:val="1"/>
          <w:i w:val="1"/>
          <w:iCs w:val="1"/>
        </w:rPr>
        <w:t xml:space="preserve">: </w:t>
      </w:r>
      <w:r w:rsidRPr="572FDBC8" w:rsidR="598BC3F1">
        <w:rPr>
          <w:rFonts w:eastAsia="Calibri" w:cs="Calibri"/>
        </w:rPr>
        <w:t>RFI materials and updates are available on SOCR’s Funding Opportunities webpage. SOCR will not provide individual notice of changes, and applicants are responsible for regularly checking the webpage for technical assistance information as well as any updates, clarifications, or amendments.</w:t>
      </w:r>
    </w:p>
    <w:p w:rsidRPr="009F5E15" w:rsidR="007B01EA" w:rsidP="572FDBC8" w:rsidRDefault="007B01EA" w14:paraId="2AF99814" w14:textId="77777777">
      <w:pPr>
        <w:spacing w:after="0"/>
        <w:contextualSpacing/>
        <w:jc w:val="left"/>
        <w:rPr>
          <w:rFonts w:ascii="Calibri" w:hAnsi="Calibri" w:asciiTheme="minorAscii" w:hAnsiTheme="minorAscii"/>
          <w:b w:val="1"/>
          <w:bCs w:val="1"/>
        </w:rPr>
      </w:pPr>
    </w:p>
    <w:p w:rsidR="572FDBC8" w:rsidP="572FDBC8" w:rsidRDefault="572FDBC8" w14:paraId="5E4ECBE9" w14:textId="50A9061E">
      <w:pPr>
        <w:pStyle w:val="Normal"/>
        <w:spacing w:after="0"/>
        <w:contextualSpacing/>
        <w:jc w:val="left"/>
        <w:rPr>
          <w:rFonts w:ascii="Calibri" w:hAnsi="Calibri" w:asciiTheme="minorAscii" w:hAnsiTheme="minorAscii"/>
          <w:b w:val="1"/>
          <w:bCs w:val="1"/>
        </w:rPr>
      </w:pPr>
    </w:p>
    <w:p w:rsidR="572FDBC8" w:rsidP="572FDBC8" w:rsidRDefault="572FDBC8" w14:paraId="621E1E2A" w14:textId="6B73B953">
      <w:pPr>
        <w:pStyle w:val="Normal"/>
        <w:spacing w:after="0"/>
        <w:contextualSpacing/>
        <w:jc w:val="left"/>
        <w:rPr>
          <w:rFonts w:ascii="Calibri" w:hAnsi="Calibri" w:asciiTheme="minorAscii" w:hAnsiTheme="minorAscii"/>
          <w:b w:val="1"/>
          <w:bCs w:val="1"/>
        </w:rPr>
      </w:pPr>
    </w:p>
    <w:p w:rsidR="572FDBC8" w:rsidP="572FDBC8" w:rsidRDefault="572FDBC8" w14:paraId="5BFF6F06" w14:textId="43B27761">
      <w:pPr>
        <w:pStyle w:val="Normal"/>
        <w:spacing w:after="0"/>
        <w:contextualSpacing/>
        <w:jc w:val="left"/>
        <w:rPr>
          <w:rFonts w:ascii="Calibri" w:hAnsi="Calibri" w:asciiTheme="minorAscii" w:hAnsiTheme="minorAscii"/>
          <w:b w:val="1"/>
          <w:bCs w:val="1"/>
        </w:rPr>
      </w:pPr>
    </w:p>
    <w:p w:rsidR="572FDBC8" w:rsidP="572FDBC8" w:rsidRDefault="572FDBC8" w14:paraId="60A1FB77" w14:textId="278608A9">
      <w:pPr>
        <w:pStyle w:val="Normal"/>
        <w:spacing w:after="0"/>
        <w:contextualSpacing/>
        <w:jc w:val="left"/>
        <w:rPr>
          <w:rFonts w:ascii="Calibri" w:hAnsi="Calibri" w:asciiTheme="minorAscii" w:hAnsiTheme="minorAscii"/>
          <w:b w:val="1"/>
          <w:bCs w:val="1"/>
        </w:rPr>
      </w:pPr>
    </w:p>
    <w:p w:rsidR="572FDBC8" w:rsidP="572FDBC8" w:rsidRDefault="572FDBC8" w14:paraId="6485707D" w14:textId="252B8443">
      <w:pPr>
        <w:pStyle w:val="Normal"/>
        <w:spacing w:after="0"/>
        <w:contextualSpacing/>
        <w:jc w:val="left"/>
        <w:rPr>
          <w:rFonts w:ascii="Calibri" w:hAnsi="Calibri" w:asciiTheme="minorAscii" w:hAnsiTheme="minorAscii"/>
          <w:b w:val="1"/>
          <w:bCs w:val="1"/>
        </w:rPr>
      </w:pPr>
    </w:p>
    <w:p w:rsidRPr="009F5E15" w:rsidR="007B01EA" w:rsidP="572FDBC8" w:rsidRDefault="007B01EA" w14:paraId="444BFE13" w14:textId="137BA3D0">
      <w:pPr>
        <w:shd w:val="clear" w:color="auto" w:fill="92CDDC" w:themeFill="accent5" w:themeFillTint="99"/>
        <w:spacing w:after="0"/>
        <w:contextualSpacing/>
        <w:jc w:val="center"/>
        <w:rPr>
          <w:rFonts w:ascii="Calibri" w:hAnsi="Calibri" w:eastAsia="Calibri" w:asciiTheme="minorAscii" w:hAnsiTheme="minorAscii"/>
          <w:b w:val="1"/>
          <w:bCs w:val="1"/>
        </w:rPr>
      </w:pPr>
      <w:bookmarkStart w:name="_Hlk51082372" w:id="5"/>
      <w:r w:rsidRPr="572FDBC8" w:rsidR="007B01EA">
        <w:rPr>
          <w:rFonts w:ascii="Calibri" w:hAnsi="Calibri" w:eastAsia="Calibri" w:asciiTheme="minorAscii" w:hAnsiTheme="minorAscii"/>
          <w:b w:val="1"/>
          <w:bCs w:val="1"/>
        </w:rPr>
        <w:t>II. Timeline</w:t>
      </w:r>
    </w:p>
    <w:p w:rsidRPr="00B71CF9" w:rsidR="007B01EA" w:rsidP="009F5E15" w:rsidRDefault="007B01EA" w14:paraId="7E76D9D7" w14:textId="65C49FD8">
      <w:pPr>
        <w:spacing w:after="0"/>
        <w:contextualSpacing/>
        <w:jc w:val="left"/>
        <w:rPr>
          <w:rFonts w:asciiTheme="minorHAnsi" w:hAnsiTheme="minorHAnsi"/>
          <w:b/>
          <w:bCs/>
        </w:rPr>
      </w:pPr>
    </w:p>
    <w:tbl>
      <w:tblPr>
        <w:tblW w:w="9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10"/>
        <w:gridCol w:w="4092"/>
      </w:tblGrid>
      <w:tr w:rsidR="1988CA81" w:rsidTr="572FDBC8" w14:paraId="0B2C6BB1" w14:textId="77777777">
        <w:trPr>
          <w:trHeight w:val="300"/>
        </w:trPr>
        <w:tc>
          <w:tcPr>
            <w:tcW w:w="5310" w:type="dxa"/>
            <w:tcMar/>
          </w:tcPr>
          <w:p w:rsidR="3475CA3E" w:rsidP="1988CA81" w:rsidRDefault="3475CA3E" w14:paraId="0B7738C1" w14:textId="47C73184">
            <w:pPr>
              <w:spacing w:line="259" w:lineRule="auto"/>
              <w:jc w:val="left"/>
              <w:rPr>
                <w:rFonts w:asciiTheme="minorHAnsi" w:hAnsiTheme="minorHAnsi"/>
                <w:b/>
              </w:rPr>
            </w:pPr>
            <w:r w:rsidRPr="7B029DB8">
              <w:rPr>
                <w:rFonts w:asciiTheme="minorHAnsi" w:hAnsiTheme="minorHAnsi"/>
                <w:b/>
              </w:rPr>
              <w:t>Event:</w:t>
            </w:r>
          </w:p>
        </w:tc>
        <w:tc>
          <w:tcPr>
            <w:tcW w:w="4092" w:type="dxa"/>
            <w:tcMar/>
          </w:tcPr>
          <w:p w:rsidR="3475CA3E" w:rsidP="1988CA81" w:rsidRDefault="3475CA3E" w14:paraId="0D643739" w14:textId="3C383B94">
            <w:pPr>
              <w:pStyle w:val="ListParagraph"/>
              <w:spacing w:line="240" w:lineRule="auto"/>
              <w:ind w:left="0"/>
              <w:rPr>
                <w:rFonts w:asciiTheme="minorHAnsi" w:hAnsiTheme="minorHAnsi"/>
                <w:b/>
                <w:bCs/>
              </w:rPr>
            </w:pPr>
            <w:r w:rsidRPr="1988CA81">
              <w:rPr>
                <w:rFonts w:asciiTheme="minorHAnsi" w:hAnsiTheme="minorHAnsi"/>
                <w:b/>
                <w:bCs/>
              </w:rPr>
              <w:t>Date/Time:</w:t>
            </w:r>
          </w:p>
        </w:tc>
      </w:tr>
      <w:tr w:rsidRPr="00AB0D21" w:rsidR="007B01EA" w:rsidTr="572FDBC8" w14:paraId="1A40FC82" w14:textId="77777777">
        <w:trPr>
          <w:trHeight w:val="300"/>
        </w:trPr>
        <w:tc>
          <w:tcPr>
            <w:tcW w:w="5310" w:type="dxa"/>
            <w:tcMar/>
          </w:tcPr>
          <w:p w:rsidRPr="71920740" w:rsidR="71920740" w:rsidP="71920740" w:rsidRDefault="71920740" w14:paraId="73A2A4F2" w14:textId="195F10AC">
            <w:pPr>
              <w:spacing w:after="0"/>
              <w:contextualSpacing/>
              <w:jc w:val="left"/>
              <w:rPr>
                <w:rFonts w:asciiTheme="minorHAnsi" w:hAnsiTheme="minorHAnsi"/>
              </w:rPr>
            </w:pPr>
            <w:r w:rsidRPr="71920740">
              <w:rPr>
                <w:rFonts w:asciiTheme="minorHAnsi" w:hAnsiTheme="minorHAnsi"/>
              </w:rPr>
              <w:t>RFP Posted and Released</w:t>
            </w:r>
          </w:p>
        </w:tc>
        <w:tc>
          <w:tcPr>
            <w:tcW w:w="4092" w:type="dxa"/>
            <w:tcMar/>
          </w:tcPr>
          <w:p w:rsidR="00273134" w:rsidP="36997F23" w:rsidRDefault="007B7ACB" w14:paraId="1659BFB7" w14:textId="77384ED5">
            <w:pPr>
              <w:pStyle w:val="ListParagraph"/>
              <w:spacing w:after="0" w:line="240" w:lineRule="auto"/>
              <w:ind w:left="0"/>
              <w:rPr>
                <w:rFonts w:asciiTheme="minorHAnsi" w:hAnsiTheme="minorHAnsi"/>
              </w:rPr>
            </w:pPr>
            <w:r w:rsidRPr="7B029DB8">
              <w:rPr>
                <w:rFonts w:asciiTheme="minorHAnsi" w:hAnsiTheme="minorHAnsi"/>
              </w:rPr>
              <w:t xml:space="preserve">December </w:t>
            </w:r>
            <w:r w:rsidRPr="7B029DB8" w:rsidR="006D4A2E">
              <w:rPr>
                <w:rFonts w:asciiTheme="minorHAnsi" w:hAnsiTheme="minorHAnsi"/>
              </w:rPr>
              <w:t>1</w:t>
            </w:r>
            <w:r w:rsidRPr="7B029DB8" w:rsidR="00B808B0">
              <w:rPr>
                <w:rFonts w:asciiTheme="minorHAnsi" w:hAnsiTheme="minorHAnsi"/>
              </w:rPr>
              <w:t xml:space="preserve">, 2023 </w:t>
            </w:r>
          </w:p>
          <w:p w:rsidRPr="001637FA" w:rsidR="000C2B0D" w:rsidP="572FDBC8" w:rsidRDefault="000C2B0D" w14:paraId="309015A0" w14:textId="7CBEDE9B">
            <w:pPr>
              <w:pStyle w:val="ListParagraph"/>
              <w:spacing w:after="0" w:line="240" w:lineRule="auto"/>
              <w:ind w:left="0"/>
              <w:rPr>
                <w:rFonts w:ascii="Calibri" w:hAnsi="Calibri" w:asciiTheme="minorAscii" w:hAnsiTheme="minorAscii"/>
              </w:rPr>
            </w:pPr>
          </w:p>
        </w:tc>
      </w:tr>
      <w:tr w:rsidRPr="00AB0D21" w:rsidR="007B01EA" w:rsidTr="572FDBC8" w14:paraId="418B5BEB" w14:textId="77777777">
        <w:trPr>
          <w:trHeight w:val="540"/>
        </w:trPr>
        <w:tc>
          <w:tcPr>
            <w:tcW w:w="5310" w:type="dxa"/>
            <w:tcMar/>
          </w:tcPr>
          <w:p w:rsidR="71920740" w:rsidP="71920740" w:rsidRDefault="71920740" w14:paraId="547EE335" w14:textId="6B4CE29E">
            <w:pPr>
              <w:pStyle w:val="ListParagraph"/>
              <w:ind w:left="0"/>
              <w:rPr>
                <w:rFonts w:asciiTheme="minorHAnsi" w:hAnsiTheme="minorHAnsi"/>
              </w:rPr>
            </w:pPr>
            <w:r w:rsidRPr="71920740">
              <w:rPr>
                <w:rFonts w:asciiTheme="minorHAnsi" w:hAnsiTheme="minorHAnsi"/>
              </w:rPr>
              <w:t>Pre-recorded information session becomes available</w:t>
            </w:r>
          </w:p>
        </w:tc>
        <w:tc>
          <w:tcPr>
            <w:tcW w:w="4092" w:type="dxa"/>
            <w:tcMar/>
          </w:tcPr>
          <w:p w:rsidRPr="001637FA" w:rsidR="007B01EA" w:rsidP="00B71CF9" w:rsidRDefault="00ED2ADC" w14:paraId="5AFFF78F" w14:textId="1CFB168D">
            <w:pPr>
              <w:pStyle w:val="ListParagraph"/>
              <w:spacing w:after="0" w:line="240" w:lineRule="auto"/>
              <w:ind w:left="0"/>
              <w:rPr>
                <w:rFonts w:asciiTheme="minorHAnsi" w:hAnsiTheme="minorHAnsi"/>
              </w:rPr>
            </w:pPr>
            <w:r w:rsidRPr="7B029DB8">
              <w:rPr>
                <w:rFonts w:asciiTheme="minorHAnsi" w:hAnsiTheme="minorHAnsi"/>
              </w:rPr>
              <w:t>December 6</w:t>
            </w:r>
            <w:r w:rsidRPr="7B029DB8" w:rsidR="25C349D6">
              <w:rPr>
                <w:rFonts w:asciiTheme="minorHAnsi" w:hAnsiTheme="minorHAnsi"/>
              </w:rPr>
              <w:t>, 202</w:t>
            </w:r>
            <w:r w:rsidRPr="7B029DB8" w:rsidR="00020F33">
              <w:rPr>
                <w:rFonts w:asciiTheme="minorHAnsi" w:hAnsiTheme="minorHAnsi"/>
              </w:rPr>
              <w:t>3</w:t>
            </w:r>
          </w:p>
        </w:tc>
      </w:tr>
      <w:tr w:rsidRPr="00AB0D21" w:rsidR="007B01EA" w:rsidTr="572FDBC8" w14:paraId="4E08309E" w14:textId="77777777">
        <w:trPr>
          <w:trHeight w:val="323"/>
        </w:trPr>
        <w:tc>
          <w:tcPr>
            <w:tcW w:w="5310" w:type="dxa"/>
            <w:tcMar/>
          </w:tcPr>
          <w:p w:rsidR="71920740" w:rsidP="71920740" w:rsidRDefault="7C8D002D" w14:paraId="13230013" w14:textId="7EEC6488">
            <w:pPr>
              <w:pStyle w:val="ListParagraph"/>
              <w:spacing w:after="0" w:line="240" w:lineRule="auto"/>
              <w:ind w:left="0"/>
              <w:rPr>
                <w:rFonts w:asciiTheme="minorHAnsi" w:hAnsiTheme="minorHAnsi"/>
              </w:rPr>
            </w:pPr>
            <w:r w:rsidRPr="4BF683C4">
              <w:rPr>
                <w:rFonts w:asciiTheme="minorHAnsi" w:hAnsiTheme="minorHAnsi"/>
              </w:rPr>
              <w:t>Application Deadline</w:t>
            </w:r>
          </w:p>
          <w:p w:rsidRPr="71920740" w:rsidR="71920740" w:rsidP="71920740" w:rsidRDefault="71920740" w14:paraId="0D44B56E" w14:textId="3FE3B839">
            <w:pPr>
              <w:pStyle w:val="ListParagraph"/>
              <w:spacing w:after="0" w:line="240" w:lineRule="auto"/>
              <w:ind w:left="0"/>
              <w:rPr>
                <w:rFonts w:asciiTheme="minorHAnsi" w:hAnsiTheme="minorHAnsi"/>
              </w:rPr>
            </w:pPr>
          </w:p>
        </w:tc>
        <w:tc>
          <w:tcPr>
            <w:tcW w:w="4092" w:type="dxa"/>
            <w:tcMar/>
          </w:tcPr>
          <w:p w:rsidRPr="001637FA" w:rsidR="007B01EA" w:rsidP="36997F23" w:rsidRDefault="00101179" w14:paraId="1A5220AA" w14:textId="376FC849">
            <w:pPr>
              <w:pStyle w:val="ListParagraph"/>
              <w:spacing w:after="0" w:line="240" w:lineRule="auto"/>
              <w:ind w:left="0"/>
              <w:rPr>
                <w:rFonts w:asciiTheme="minorHAnsi" w:hAnsiTheme="minorHAnsi"/>
              </w:rPr>
            </w:pPr>
            <w:r w:rsidRPr="7B029DB8">
              <w:rPr>
                <w:rFonts w:asciiTheme="minorHAnsi" w:hAnsiTheme="minorHAnsi"/>
              </w:rPr>
              <w:t xml:space="preserve">January </w:t>
            </w:r>
            <w:r w:rsidR="00BB1FC1">
              <w:rPr>
                <w:rFonts w:asciiTheme="minorHAnsi" w:hAnsiTheme="minorHAnsi"/>
              </w:rPr>
              <w:t>12</w:t>
            </w:r>
            <w:r w:rsidRPr="7B029DB8" w:rsidR="007B01EA">
              <w:rPr>
                <w:rFonts w:asciiTheme="minorHAnsi" w:hAnsiTheme="minorHAnsi"/>
              </w:rPr>
              <w:t>, 202</w:t>
            </w:r>
            <w:r w:rsidRPr="7B029DB8" w:rsidR="00842196">
              <w:rPr>
                <w:rFonts w:asciiTheme="minorHAnsi" w:hAnsiTheme="minorHAnsi"/>
              </w:rPr>
              <w:t>4</w:t>
            </w:r>
            <w:r w:rsidRPr="4BF683C4" w:rsidR="75DB0814">
              <w:rPr>
                <w:rFonts w:asciiTheme="minorHAnsi" w:hAnsiTheme="minorHAnsi"/>
              </w:rPr>
              <w:t xml:space="preserve"> at 11:59 p.</w:t>
            </w:r>
            <w:r w:rsidRPr="2000C2D9" w:rsidR="75DB0814">
              <w:rPr>
                <w:rFonts w:asciiTheme="minorHAnsi" w:hAnsiTheme="minorHAnsi"/>
              </w:rPr>
              <w:t>m., PST</w:t>
            </w:r>
          </w:p>
        </w:tc>
      </w:tr>
      <w:tr w:rsidRPr="00AB0D21" w:rsidR="006E094F" w:rsidTr="572FDBC8" w14:paraId="46D949B4" w14:textId="77777777">
        <w:trPr>
          <w:trHeight w:val="323"/>
        </w:trPr>
        <w:tc>
          <w:tcPr>
            <w:tcW w:w="5310" w:type="dxa"/>
            <w:tcMar/>
          </w:tcPr>
          <w:p w:rsidR="71920740" w:rsidP="71920740" w:rsidRDefault="71920740" w14:paraId="35E020BB" w14:textId="77777777">
            <w:pPr>
              <w:pStyle w:val="ListParagraph"/>
              <w:spacing w:after="0" w:line="240" w:lineRule="auto"/>
              <w:ind w:left="0"/>
              <w:rPr>
                <w:rFonts w:asciiTheme="minorHAnsi" w:hAnsiTheme="minorHAnsi"/>
              </w:rPr>
            </w:pPr>
            <w:r w:rsidRPr="71920740">
              <w:rPr>
                <w:rFonts w:asciiTheme="minorHAnsi" w:hAnsiTheme="minorHAnsi"/>
              </w:rPr>
              <w:t>Conduct virtual interviews, as applicable</w:t>
            </w:r>
          </w:p>
          <w:p w:rsidR="71920740" w:rsidP="71920740" w:rsidRDefault="71920740" w14:paraId="736BB6F1" w14:textId="77777777">
            <w:pPr>
              <w:pStyle w:val="ListParagraph"/>
              <w:spacing w:after="0" w:line="240" w:lineRule="auto"/>
              <w:ind w:left="0"/>
              <w:rPr>
                <w:rFonts w:asciiTheme="minorHAnsi" w:hAnsiTheme="minorHAnsi"/>
              </w:rPr>
            </w:pPr>
          </w:p>
          <w:p w:rsidRPr="71920740" w:rsidR="71920740" w:rsidP="71920740" w:rsidRDefault="71920740" w14:paraId="15304B02" w14:textId="713A9894">
            <w:pPr>
              <w:pStyle w:val="ListParagraph"/>
              <w:spacing w:after="0" w:line="240" w:lineRule="auto"/>
              <w:ind w:left="0"/>
              <w:rPr>
                <w:rFonts w:asciiTheme="minorHAnsi" w:hAnsiTheme="minorHAnsi"/>
              </w:rPr>
            </w:pPr>
          </w:p>
        </w:tc>
        <w:tc>
          <w:tcPr>
            <w:tcW w:w="4092" w:type="dxa"/>
            <w:tcMar/>
          </w:tcPr>
          <w:p w:rsidR="00E50348" w:rsidP="36997F23" w:rsidRDefault="00E15F56" w14:paraId="58600DD7" w14:textId="2B3A52CC">
            <w:pPr>
              <w:pStyle w:val="ListParagraph"/>
              <w:spacing w:after="0" w:line="240" w:lineRule="auto"/>
              <w:ind w:left="0"/>
              <w:rPr>
                <w:rFonts w:asciiTheme="minorHAnsi" w:hAnsiTheme="minorHAnsi"/>
              </w:rPr>
            </w:pPr>
            <w:r w:rsidRPr="7B029DB8">
              <w:rPr>
                <w:rFonts w:asciiTheme="minorHAnsi" w:hAnsiTheme="minorHAnsi"/>
              </w:rPr>
              <w:t xml:space="preserve">January </w:t>
            </w:r>
            <w:r w:rsidR="00BB1FC1">
              <w:rPr>
                <w:rFonts w:asciiTheme="minorHAnsi" w:hAnsiTheme="minorHAnsi"/>
              </w:rPr>
              <w:t>23</w:t>
            </w:r>
            <w:r w:rsidR="0016120D">
              <w:rPr>
                <w:rFonts w:asciiTheme="minorHAnsi" w:hAnsiTheme="minorHAnsi"/>
              </w:rPr>
              <w:t>,</w:t>
            </w:r>
            <w:r w:rsidRPr="7B029DB8" w:rsidR="6421D9CD">
              <w:rPr>
                <w:rFonts w:asciiTheme="minorHAnsi" w:hAnsiTheme="minorHAnsi"/>
              </w:rPr>
              <w:t xml:space="preserve"> 202</w:t>
            </w:r>
            <w:r w:rsidRPr="7B029DB8" w:rsidR="00CA22C9">
              <w:rPr>
                <w:rFonts w:asciiTheme="minorHAnsi" w:hAnsiTheme="minorHAnsi"/>
              </w:rPr>
              <w:t>4</w:t>
            </w:r>
            <w:r w:rsidRPr="7B029DB8" w:rsidR="6421D9CD">
              <w:rPr>
                <w:rFonts w:asciiTheme="minorHAnsi" w:hAnsiTheme="minorHAnsi"/>
              </w:rPr>
              <w:t xml:space="preserve"> – </w:t>
            </w:r>
          </w:p>
          <w:p w:rsidRPr="001637FA" w:rsidR="006E094F" w:rsidDel="006A77CA" w:rsidP="36997F23" w:rsidRDefault="001B0BDD" w14:paraId="57D7AC28" w14:textId="337E6327">
            <w:pPr>
              <w:pStyle w:val="ListParagraph"/>
              <w:spacing w:after="0" w:line="240" w:lineRule="auto"/>
              <w:ind w:left="0"/>
              <w:rPr>
                <w:rFonts w:asciiTheme="minorHAnsi" w:hAnsiTheme="minorHAnsi"/>
              </w:rPr>
            </w:pPr>
            <w:r w:rsidRPr="7B029DB8">
              <w:rPr>
                <w:rFonts w:asciiTheme="minorHAnsi" w:hAnsiTheme="minorHAnsi"/>
              </w:rPr>
              <w:t>Jan</w:t>
            </w:r>
            <w:r w:rsidRPr="7B029DB8" w:rsidR="00BF0902">
              <w:rPr>
                <w:rFonts w:asciiTheme="minorHAnsi" w:hAnsiTheme="minorHAnsi"/>
              </w:rPr>
              <w:t>uary</w:t>
            </w:r>
            <w:r w:rsidRPr="7B029DB8" w:rsidR="00FA7EB8">
              <w:rPr>
                <w:rFonts w:asciiTheme="minorHAnsi" w:hAnsiTheme="minorHAnsi"/>
              </w:rPr>
              <w:t xml:space="preserve"> </w:t>
            </w:r>
            <w:r w:rsidR="0016120D">
              <w:rPr>
                <w:rFonts w:asciiTheme="minorHAnsi" w:hAnsiTheme="minorHAnsi"/>
              </w:rPr>
              <w:t>25</w:t>
            </w:r>
            <w:r w:rsidRPr="7B029DB8" w:rsidR="6421D9CD">
              <w:rPr>
                <w:rFonts w:asciiTheme="minorHAnsi" w:hAnsiTheme="minorHAnsi"/>
              </w:rPr>
              <w:t>, 202</w:t>
            </w:r>
            <w:r w:rsidRPr="7B029DB8" w:rsidR="008A18EF">
              <w:rPr>
                <w:rFonts w:asciiTheme="minorHAnsi" w:hAnsiTheme="minorHAnsi"/>
              </w:rPr>
              <w:t>4</w:t>
            </w:r>
          </w:p>
        </w:tc>
      </w:tr>
      <w:tr w:rsidRPr="00AB0D21" w:rsidR="007B01EA" w:rsidTr="572FDBC8" w14:paraId="36AE0746" w14:textId="77777777">
        <w:trPr>
          <w:trHeight w:val="300"/>
        </w:trPr>
        <w:tc>
          <w:tcPr>
            <w:tcW w:w="5310" w:type="dxa"/>
            <w:shd w:val="clear" w:color="auto" w:fill="auto"/>
            <w:tcMar/>
          </w:tcPr>
          <w:p w:rsidR="71920740" w:rsidP="71920740" w:rsidRDefault="71920740" w14:paraId="3D9BF113" w14:textId="0ECEF304">
            <w:pPr>
              <w:pStyle w:val="ListParagraph"/>
              <w:spacing w:after="0" w:line="240" w:lineRule="auto"/>
              <w:ind w:left="0"/>
              <w:rPr>
                <w:rFonts w:asciiTheme="minorHAnsi" w:hAnsiTheme="minorHAnsi"/>
              </w:rPr>
            </w:pPr>
            <w:r w:rsidRPr="71920740">
              <w:rPr>
                <w:rFonts w:asciiTheme="minorHAnsi" w:hAnsiTheme="minorHAnsi"/>
              </w:rPr>
              <w:t xml:space="preserve">Planned Award Notification </w:t>
            </w:r>
          </w:p>
          <w:p w:rsidRPr="71920740" w:rsidR="71920740" w:rsidP="71920740" w:rsidRDefault="71920740" w14:paraId="34856B47" w14:textId="77777777">
            <w:pPr>
              <w:pStyle w:val="ListParagraph"/>
              <w:spacing w:after="0" w:line="240" w:lineRule="auto"/>
              <w:ind w:left="0"/>
              <w:rPr>
                <w:rFonts w:asciiTheme="minorHAnsi" w:hAnsiTheme="minorHAnsi"/>
              </w:rPr>
            </w:pPr>
          </w:p>
        </w:tc>
        <w:tc>
          <w:tcPr>
            <w:tcW w:w="4092" w:type="dxa"/>
            <w:shd w:val="clear" w:color="auto" w:fill="auto"/>
            <w:tcMar/>
          </w:tcPr>
          <w:p w:rsidRPr="001637FA" w:rsidR="007B01EA" w:rsidP="36997F23" w:rsidRDefault="0016120D" w14:paraId="5DFBA060" w14:textId="2CDFA857">
            <w:pPr>
              <w:pStyle w:val="ListParagraph"/>
              <w:spacing w:after="0" w:line="240" w:lineRule="auto"/>
              <w:ind w:left="0"/>
              <w:rPr>
                <w:rFonts w:asciiTheme="minorHAnsi" w:hAnsiTheme="minorHAnsi"/>
              </w:rPr>
            </w:pPr>
            <w:r>
              <w:rPr>
                <w:rFonts w:asciiTheme="minorHAnsi" w:hAnsiTheme="minorHAnsi"/>
              </w:rPr>
              <w:t>February</w:t>
            </w:r>
            <w:r w:rsidRPr="7B029DB8" w:rsidR="00D556B8">
              <w:rPr>
                <w:rFonts w:asciiTheme="minorHAnsi" w:hAnsiTheme="minorHAnsi"/>
              </w:rPr>
              <w:t xml:space="preserve"> 202</w:t>
            </w:r>
            <w:r w:rsidRPr="7B029DB8" w:rsidR="0055650C">
              <w:rPr>
                <w:rFonts w:asciiTheme="minorHAnsi" w:hAnsiTheme="minorHAnsi"/>
              </w:rPr>
              <w:t>4</w:t>
            </w:r>
            <w:r w:rsidRPr="7B029DB8" w:rsidR="00B95ABE">
              <w:rPr>
                <w:rFonts w:asciiTheme="minorHAnsi" w:hAnsiTheme="minorHAnsi"/>
              </w:rPr>
              <w:t xml:space="preserve"> </w:t>
            </w:r>
          </w:p>
        </w:tc>
      </w:tr>
      <w:tr w:rsidR="7B029DB8" w:rsidTr="572FDBC8" w14:paraId="789B7BEA" w14:textId="77777777">
        <w:trPr>
          <w:trHeight w:val="300"/>
        </w:trPr>
        <w:tc>
          <w:tcPr>
            <w:tcW w:w="5310" w:type="dxa"/>
            <w:tcMar/>
          </w:tcPr>
          <w:p w:rsidR="2127EF55" w:rsidP="7B029DB8" w:rsidRDefault="2127EF55" w14:paraId="6597FC8E" w14:textId="21188BE1">
            <w:pPr>
              <w:pStyle w:val="ListParagraph"/>
              <w:spacing w:line="240" w:lineRule="auto"/>
              <w:ind w:left="0"/>
              <w:rPr>
                <w:rFonts w:asciiTheme="minorHAnsi" w:hAnsiTheme="minorHAnsi"/>
              </w:rPr>
            </w:pPr>
            <w:r w:rsidRPr="7B029DB8">
              <w:rPr>
                <w:rFonts w:asciiTheme="minorHAnsi" w:hAnsiTheme="minorHAnsi"/>
              </w:rPr>
              <w:t xml:space="preserve">Contract Start </w:t>
            </w:r>
            <w:r w:rsidRPr="7ABDA6C9">
              <w:rPr>
                <w:rFonts w:asciiTheme="minorHAnsi" w:hAnsiTheme="minorHAnsi"/>
              </w:rPr>
              <w:t>Date</w:t>
            </w:r>
          </w:p>
        </w:tc>
        <w:tc>
          <w:tcPr>
            <w:tcW w:w="4092" w:type="dxa"/>
            <w:tcMar/>
          </w:tcPr>
          <w:p w:rsidR="7B029DB8" w:rsidP="7A0F0D96" w:rsidRDefault="01557E51" w14:paraId="0F76794B" w14:textId="2C852DDA">
            <w:pPr>
              <w:pStyle w:val="ListParagraph"/>
              <w:spacing w:line="240" w:lineRule="auto"/>
              <w:ind w:left="0"/>
              <w:rPr>
                <w:rFonts w:cs="Calibri" w:asciiTheme="minorHAnsi" w:hAnsiTheme="minorHAnsi"/>
              </w:rPr>
            </w:pPr>
            <w:r w:rsidRPr="1A5813F5">
              <w:rPr>
                <w:rFonts w:cs="Calibri" w:asciiTheme="minorHAnsi" w:hAnsiTheme="minorHAnsi"/>
              </w:rPr>
              <w:t xml:space="preserve">May </w:t>
            </w:r>
            <w:r w:rsidRPr="1A5813F5" w:rsidR="2127EF55">
              <w:rPr>
                <w:rFonts w:cs="Calibri" w:asciiTheme="minorHAnsi" w:hAnsiTheme="minorHAnsi"/>
              </w:rPr>
              <w:t>2024</w:t>
            </w:r>
          </w:p>
        </w:tc>
      </w:tr>
      <w:bookmarkEnd w:id="5"/>
    </w:tbl>
    <w:p w:rsidR="00466C40" w:rsidP="00466C40" w:rsidRDefault="00466C40" w14:paraId="1051BD5B" w14:textId="79D72CD9">
      <w:pPr>
        <w:spacing w:after="0"/>
        <w:contextualSpacing/>
        <w:jc w:val="left"/>
        <w:rPr>
          <w:rFonts w:asciiTheme="minorHAnsi" w:hAnsiTheme="minorHAnsi"/>
        </w:rPr>
      </w:pPr>
    </w:p>
    <w:p w:rsidR="001F73E7" w:rsidP="00466C40" w:rsidRDefault="001F73E7" w14:paraId="4EE06CA7" w14:textId="12B52B32">
      <w:pPr>
        <w:spacing w:after="0"/>
        <w:contextualSpacing/>
        <w:jc w:val="left"/>
        <w:rPr>
          <w:rFonts w:asciiTheme="minorHAnsi" w:hAnsiTheme="minorHAnsi"/>
        </w:rPr>
      </w:pPr>
    </w:p>
    <w:p w:rsidRPr="006C21DD" w:rsidR="001F73E7" w:rsidP="00466C40" w:rsidRDefault="001F73E7" w14:paraId="4B46DF8D" w14:textId="77777777">
      <w:pPr>
        <w:spacing w:after="0"/>
        <w:contextualSpacing/>
        <w:jc w:val="left"/>
        <w:rPr>
          <w:rFonts w:asciiTheme="minorHAnsi" w:hAnsiTheme="minorHAnsi"/>
        </w:rPr>
      </w:pPr>
    </w:p>
    <w:p w:rsidRPr="006C21DD" w:rsidR="00466C40" w:rsidP="00EB1BDD" w:rsidRDefault="00466C40" w14:paraId="2AD9FBCA" w14:textId="13A74F7E">
      <w:pPr>
        <w:shd w:val="clear" w:color="auto" w:fill="92CDDC" w:themeFill="accent5" w:themeFillTint="99"/>
        <w:spacing w:after="0"/>
        <w:contextualSpacing/>
        <w:jc w:val="center"/>
        <w:rPr>
          <w:rFonts w:eastAsia="Calibri" w:asciiTheme="minorHAnsi" w:hAnsiTheme="minorHAnsi"/>
          <w:b/>
          <w:szCs w:val="24"/>
        </w:rPr>
      </w:pPr>
      <w:r w:rsidRPr="006C21DD">
        <w:rPr>
          <w:rFonts w:eastAsia="Calibri" w:asciiTheme="minorHAnsi" w:hAnsiTheme="minorHAnsi"/>
          <w:b/>
          <w:szCs w:val="24"/>
        </w:rPr>
        <w:t>I</w:t>
      </w:r>
      <w:r>
        <w:rPr>
          <w:rFonts w:eastAsia="Calibri" w:asciiTheme="minorHAnsi" w:hAnsiTheme="minorHAnsi"/>
          <w:b/>
          <w:szCs w:val="24"/>
        </w:rPr>
        <w:t>II</w:t>
      </w:r>
      <w:r w:rsidRPr="006C21DD">
        <w:rPr>
          <w:rFonts w:eastAsia="Calibri" w:asciiTheme="minorHAnsi" w:hAnsiTheme="minorHAnsi"/>
          <w:b/>
          <w:szCs w:val="24"/>
        </w:rPr>
        <w:t xml:space="preserve">. </w:t>
      </w:r>
      <w:r>
        <w:rPr>
          <w:rFonts w:eastAsia="Calibri" w:asciiTheme="minorHAnsi" w:hAnsiTheme="minorHAnsi"/>
          <w:b/>
          <w:szCs w:val="24"/>
        </w:rPr>
        <w:t>Eligibility Requirements</w:t>
      </w:r>
    </w:p>
    <w:p w:rsidR="00466C40" w:rsidP="00466C40" w:rsidRDefault="00466C40" w14:paraId="079D42E9" w14:textId="77777777">
      <w:pPr>
        <w:spacing w:after="0"/>
        <w:contextualSpacing/>
        <w:jc w:val="left"/>
      </w:pPr>
    </w:p>
    <w:p w:rsidR="00466C40" w:rsidP="00466C40" w:rsidRDefault="00466C40" w14:paraId="371CA5E8" w14:textId="7A9D7FC0">
      <w:pPr>
        <w:spacing w:after="0"/>
        <w:contextualSpacing/>
        <w:jc w:val="left"/>
        <w:rPr>
          <w:rFonts w:cs="Calibri"/>
        </w:rPr>
      </w:pPr>
      <w:r w:rsidRPr="006C21DD">
        <w:rPr>
          <w:rFonts w:cs="Calibri"/>
        </w:rPr>
        <w:t>Anyone who meets the following minimum eligibility requirements may apply. This includes, but is not limited to</w:t>
      </w:r>
      <w:r w:rsidR="006B4280">
        <w:rPr>
          <w:rFonts w:cs="Calibri"/>
        </w:rPr>
        <w:t>,</w:t>
      </w:r>
      <w:r w:rsidRPr="006C21DD">
        <w:rPr>
          <w:rFonts w:cs="Calibri"/>
        </w:rPr>
        <w:t xml:space="preserve"> community-based organizations, </w:t>
      </w:r>
      <w:r>
        <w:rPr>
          <w:rFonts w:cs="Calibri"/>
        </w:rPr>
        <w:t xml:space="preserve">coalitions, </w:t>
      </w:r>
      <w:r w:rsidRPr="006C21DD">
        <w:rPr>
          <w:rFonts w:cs="Calibri"/>
        </w:rPr>
        <w:t>and/or grassroots organizations.</w:t>
      </w:r>
      <w:r w:rsidR="009B6D08">
        <w:rPr>
          <w:rFonts w:cs="Calibri"/>
        </w:rPr>
        <w:t xml:space="preserve"> </w:t>
      </w:r>
    </w:p>
    <w:p w:rsidR="00466C40" w:rsidP="00466C40" w:rsidRDefault="00466C40" w14:paraId="61159723" w14:textId="77777777">
      <w:pPr>
        <w:spacing w:after="0"/>
        <w:contextualSpacing/>
        <w:jc w:val="left"/>
        <w:rPr>
          <w:rFonts w:cs="Calibri"/>
        </w:rPr>
      </w:pPr>
    </w:p>
    <w:p w:rsidRPr="006C21DD" w:rsidR="00466C40" w:rsidP="007F1669" w:rsidRDefault="00466C40" w14:paraId="1453FC19" w14:textId="77777777">
      <w:pPr>
        <w:numPr>
          <w:ilvl w:val="0"/>
          <w:numId w:val="4"/>
        </w:numPr>
        <w:spacing w:after="0"/>
        <w:contextualSpacing/>
        <w:jc w:val="left"/>
        <w:rPr>
          <w:rFonts w:cs="Calibri"/>
        </w:rPr>
      </w:pPr>
      <w:r w:rsidRPr="006C21DD">
        <w:rPr>
          <w:rFonts w:cs="Calibri"/>
        </w:rPr>
        <w:t xml:space="preserve">Applicant must follow non-discrimination and equal opportunity provisions mandated by federal, state, and city laws. </w:t>
      </w:r>
    </w:p>
    <w:p w:rsidRPr="006C21DD" w:rsidR="00466C40" w:rsidP="007F1669" w:rsidRDefault="00466C40" w14:paraId="74FB1183" w14:textId="25596A63">
      <w:pPr>
        <w:numPr>
          <w:ilvl w:val="0"/>
          <w:numId w:val="4"/>
        </w:numPr>
        <w:spacing w:after="0"/>
        <w:contextualSpacing/>
        <w:jc w:val="left"/>
        <w:rPr>
          <w:rFonts w:cs="Calibri"/>
        </w:rPr>
      </w:pPr>
      <w:r w:rsidRPr="006C21DD">
        <w:rPr>
          <w:rFonts w:cs="Calibri"/>
        </w:rPr>
        <w:t xml:space="preserve">Applicants </w:t>
      </w:r>
      <w:r w:rsidR="00D31AC3">
        <w:rPr>
          <w:rFonts w:cs="Calibri"/>
        </w:rPr>
        <w:t xml:space="preserve">that </w:t>
      </w:r>
      <w:r w:rsidRPr="006C21DD">
        <w:rPr>
          <w:rFonts w:cs="Calibri"/>
        </w:rPr>
        <w:t xml:space="preserve">are </w:t>
      </w:r>
      <w:r w:rsidR="00D31AC3">
        <w:rPr>
          <w:rFonts w:cs="Calibri"/>
        </w:rPr>
        <w:t>incorporated</w:t>
      </w:r>
      <w:r w:rsidR="009B6D08">
        <w:rPr>
          <w:rFonts w:cs="Calibri"/>
        </w:rPr>
        <w:t xml:space="preserve"> </w:t>
      </w:r>
      <w:r w:rsidRPr="006C21DD">
        <w:rPr>
          <w:rFonts w:cs="Calibri"/>
        </w:rPr>
        <w:t>must be in good standing and meet all licensing requirements appl</w:t>
      </w:r>
      <w:r w:rsidR="00C92A33">
        <w:rPr>
          <w:rFonts w:cs="Calibri"/>
        </w:rPr>
        <w:t>icable</w:t>
      </w:r>
      <w:r w:rsidRPr="006C21DD">
        <w:rPr>
          <w:rFonts w:cs="Calibri"/>
        </w:rPr>
        <w:t xml:space="preserve"> to its </w:t>
      </w:r>
      <w:r w:rsidRPr="006C21DD" w:rsidR="00CB2B61">
        <w:rPr>
          <w:rFonts w:cs="Calibri"/>
        </w:rPr>
        <w:t>organization,</w:t>
      </w:r>
      <w:r w:rsidRPr="006C21DD">
        <w:rPr>
          <w:rFonts w:cs="Calibri"/>
        </w:rPr>
        <w:t xml:space="preserve"> e.g., Washington State Business License (UBI#), Seattle Business License, 501</w:t>
      </w:r>
      <w:r w:rsidR="003D43A0">
        <w:rPr>
          <w:rFonts w:cs="Calibri"/>
        </w:rPr>
        <w:t>I</w:t>
      </w:r>
      <w:r w:rsidRPr="006C21DD">
        <w:rPr>
          <w:rFonts w:cs="Calibri"/>
        </w:rPr>
        <w:t>(3)</w:t>
      </w:r>
      <w:r w:rsidR="00B510F6">
        <w:rPr>
          <w:rFonts w:cs="Calibri"/>
        </w:rPr>
        <w:t>.</w:t>
      </w:r>
      <w:r w:rsidRPr="00997F7A">
        <w:rPr>
          <w:rFonts w:cs="Calibri"/>
          <w:highlight w:val="red"/>
        </w:rPr>
        <w:t xml:space="preserve"> </w:t>
      </w:r>
    </w:p>
    <w:p w:rsidRPr="006C21DD" w:rsidR="00466C40" w:rsidP="007F1669" w:rsidRDefault="00466C40" w14:paraId="5EDBC4E6" w14:textId="7F00E265">
      <w:pPr>
        <w:numPr>
          <w:ilvl w:val="0"/>
          <w:numId w:val="4"/>
        </w:numPr>
        <w:spacing w:after="0"/>
        <w:contextualSpacing/>
        <w:jc w:val="left"/>
        <w:rPr>
          <w:rFonts w:cs="Calibri"/>
        </w:rPr>
      </w:pPr>
      <w:r w:rsidRPr="006C21DD">
        <w:rPr>
          <w:rFonts w:cs="Calibri"/>
        </w:rPr>
        <w:t>If your organization is not incorporated, you can still apply</w:t>
      </w:r>
      <w:r w:rsidR="006778D2">
        <w:rPr>
          <w:rFonts w:cs="Calibri"/>
        </w:rPr>
        <w:t xml:space="preserve"> with a fiscal sponsor</w:t>
      </w:r>
      <w:r w:rsidR="00D31AC3">
        <w:rPr>
          <w:rFonts w:cs="Calibri"/>
        </w:rPr>
        <w:t xml:space="preserve"> that is incorporated</w:t>
      </w:r>
      <w:r w:rsidRPr="006C21DD">
        <w:rPr>
          <w:rFonts w:cs="Calibri"/>
        </w:rPr>
        <w:t xml:space="preserve">. </w:t>
      </w:r>
      <w:r w:rsidR="00DA2861">
        <w:rPr>
          <w:rFonts w:cs="Calibri"/>
        </w:rPr>
        <w:t xml:space="preserve">See more information </w:t>
      </w:r>
      <w:r w:rsidR="00517EB3">
        <w:rPr>
          <w:rFonts w:cs="Calibri"/>
        </w:rPr>
        <w:t>about grant agreements and fiscal sponsors under the Application Section I below.</w:t>
      </w:r>
    </w:p>
    <w:p w:rsidRPr="00F942B1" w:rsidR="00466C40" w:rsidP="007F1669" w:rsidRDefault="00466C40" w14:paraId="3D235A73" w14:textId="1FAAB86C">
      <w:pPr>
        <w:numPr>
          <w:ilvl w:val="0"/>
          <w:numId w:val="4"/>
        </w:numPr>
        <w:spacing w:after="0"/>
        <w:contextualSpacing/>
        <w:jc w:val="left"/>
        <w:rPr>
          <w:rFonts w:eastAsia="Calibri" w:asciiTheme="minorHAnsi" w:hAnsiTheme="minorHAnsi"/>
          <w:b/>
          <w:szCs w:val="24"/>
        </w:rPr>
      </w:pPr>
      <w:r w:rsidRPr="006C21DD">
        <w:rPr>
          <w:rFonts w:cs="Calibri"/>
        </w:rPr>
        <w:t xml:space="preserve">Applicants </w:t>
      </w:r>
      <w:r w:rsidR="00C92A33">
        <w:rPr>
          <w:rFonts w:cs="Calibri"/>
        </w:rPr>
        <w:t xml:space="preserve">or the fiscal sponsor </w:t>
      </w:r>
      <w:r w:rsidRPr="006C21DD">
        <w:rPr>
          <w:rFonts w:cs="Calibri"/>
        </w:rPr>
        <w:t xml:space="preserve">must have a Federal Tax ID number/employer identification number (EIN) to facilitate payments from the City of Seattle to the </w:t>
      </w:r>
      <w:r>
        <w:rPr>
          <w:rFonts w:cs="Calibri"/>
        </w:rPr>
        <w:t>organization/coalition</w:t>
      </w:r>
      <w:r w:rsidRPr="006C21DD">
        <w:rPr>
          <w:rFonts w:cs="Calibri"/>
        </w:rPr>
        <w:t xml:space="preserve">. </w:t>
      </w:r>
    </w:p>
    <w:p w:rsidRPr="009F5E15" w:rsidR="0073453C" w:rsidP="009F5E15" w:rsidRDefault="0073453C" w14:paraId="222B4524" w14:textId="400B28D0">
      <w:pPr>
        <w:spacing w:after="0"/>
        <w:contextualSpacing/>
        <w:jc w:val="left"/>
        <w:rPr>
          <w:rFonts w:asciiTheme="minorHAnsi" w:hAnsiTheme="minorHAnsi"/>
        </w:rPr>
      </w:pPr>
    </w:p>
    <w:p w:rsidRPr="009F5E15" w:rsidR="0073453C" w:rsidP="008F5C3C" w:rsidRDefault="00FA4B0F" w14:paraId="17D788D7" w14:textId="01B6A8D8">
      <w:pPr>
        <w:shd w:val="clear" w:color="auto" w:fill="92CDDC" w:themeFill="accent5" w:themeFillTint="99"/>
        <w:spacing w:after="0"/>
        <w:contextualSpacing/>
        <w:jc w:val="center"/>
        <w:rPr>
          <w:rFonts w:eastAsia="Calibri" w:asciiTheme="minorHAnsi" w:hAnsiTheme="minorHAnsi"/>
          <w:b/>
          <w:szCs w:val="24"/>
        </w:rPr>
      </w:pPr>
      <w:bookmarkStart w:name="_Hlk40361119" w:id="9"/>
      <w:r w:rsidRPr="009F5E15">
        <w:rPr>
          <w:rFonts w:eastAsia="Calibri" w:asciiTheme="minorHAnsi" w:hAnsiTheme="minorHAnsi"/>
          <w:b/>
          <w:szCs w:val="24"/>
        </w:rPr>
        <w:t>I</w:t>
      </w:r>
      <w:r w:rsidR="00466C40">
        <w:rPr>
          <w:rFonts w:eastAsia="Calibri" w:asciiTheme="minorHAnsi" w:hAnsiTheme="minorHAnsi"/>
          <w:b/>
          <w:szCs w:val="24"/>
        </w:rPr>
        <w:t>V</w:t>
      </w:r>
      <w:r w:rsidRPr="009F5E15">
        <w:rPr>
          <w:rFonts w:eastAsia="Calibri" w:asciiTheme="minorHAnsi" w:hAnsiTheme="minorHAnsi"/>
          <w:b/>
          <w:szCs w:val="24"/>
        </w:rPr>
        <w:t xml:space="preserve">. </w:t>
      </w:r>
      <w:r w:rsidRPr="009F5E15" w:rsidR="0073453C">
        <w:rPr>
          <w:rFonts w:eastAsia="Calibri" w:asciiTheme="minorHAnsi" w:hAnsiTheme="minorHAnsi"/>
          <w:b/>
          <w:szCs w:val="24"/>
        </w:rPr>
        <w:t>Investment Background and Proposal Requirements</w:t>
      </w:r>
    </w:p>
    <w:bookmarkEnd w:id="9"/>
    <w:p w:rsidRPr="00C00284" w:rsidR="0073453C" w:rsidP="009F5E15" w:rsidRDefault="0073453C" w14:paraId="71084B6B" w14:textId="77777777">
      <w:pPr>
        <w:spacing w:after="0"/>
        <w:contextualSpacing/>
        <w:jc w:val="left"/>
        <w:rPr>
          <w:rFonts w:asciiTheme="minorHAnsi" w:hAnsiTheme="minorHAnsi"/>
        </w:rPr>
      </w:pPr>
    </w:p>
    <w:p w:rsidR="006176C0" w:rsidP="007F1669" w:rsidRDefault="006176C0" w14:paraId="3970B0B6" w14:textId="44066FF6">
      <w:pPr>
        <w:pStyle w:val="ListParagraph"/>
        <w:numPr>
          <w:ilvl w:val="0"/>
          <w:numId w:val="5"/>
        </w:numPr>
        <w:spacing w:after="0"/>
        <w:rPr>
          <w:rFonts w:asciiTheme="minorHAnsi" w:hAnsiTheme="minorHAnsi"/>
          <w:b/>
          <w:bCs/>
          <w:u w:val="single"/>
        </w:rPr>
      </w:pPr>
      <w:r w:rsidRPr="36997F23">
        <w:rPr>
          <w:rFonts w:asciiTheme="minorHAnsi" w:hAnsiTheme="minorHAnsi"/>
          <w:b/>
          <w:bCs/>
          <w:u w:val="single"/>
        </w:rPr>
        <w:t xml:space="preserve">Investment Background </w:t>
      </w:r>
    </w:p>
    <w:p w:rsidRPr="007E33C9" w:rsidR="0069502F" w:rsidP="007C1F9C" w:rsidRDefault="0069502F" w14:paraId="2B10280C" w14:textId="77777777">
      <w:pPr>
        <w:spacing w:after="0"/>
        <w:rPr>
          <w:rFonts w:asciiTheme="minorHAnsi" w:hAnsiTheme="minorHAnsi"/>
          <w:b/>
          <w:u w:val="single"/>
        </w:rPr>
      </w:pPr>
    </w:p>
    <w:p w:rsidRPr="007671CD" w:rsidR="00A62AF7" w:rsidP="007671CD" w:rsidRDefault="0069502F" w14:paraId="438206EA" w14:textId="0A99CE29">
      <w:pPr>
        <w:autoSpaceDE w:val="0"/>
        <w:autoSpaceDN w:val="0"/>
        <w:adjustRightInd w:val="0"/>
        <w:spacing w:after="0"/>
        <w:jc w:val="left"/>
        <w:rPr>
          <w:rFonts w:asciiTheme="minorHAnsi" w:hAnsiTheme="minorHAnsi"/>
          <w:color w:val="000000"/>
          <w:highlight w:val="green"/>
        </w:rPr>
      </w:pPr>
      <w:r w:rsidRPr="00DE7A96">
        <w:rPr>
          <w:rFonts w:asciiTheme="minorHAnsi" w:hAnsiTheme="minorHAnsi"/>
          <w:color w:val="000000"/>
        </w:rPr>
        <w:t>Domestic Violence</w:t>
      </w:r>
      <w:r w:rsidR="003D43A0">
        <w:rPr>
          <w:rFonts w:asciiTheme="minorHAnsi" w:hAnsiTheme="minorHAnsi"/>
          <w:color w:val="000000"/>
        </w:rPr>
        <w:t xml:space="preserve"> (DV)</w:t>
      </w:r>
      <w:r w:rsidRPr="00DE7A96">
        <w:rPr>
          <w:rFonts w:asciiTheme="minorHAnsi" w:hAnsiTheme="minorHAnsi"/>
          <w:color w:val="000000"/>
        </w:rPr>
        <w:t xml:space="preserve"> fundamentally disrupts the lives and life chances of </w:t>
      </w:r>
      <w:r w:rsidRPr="00DE7A96" w:rsidR="002F32F4">
        <w:rPr>
          <w:rFonts w:asciiTheme="minorHAnsi" w:hAnsiTheme="minorHAnsi"/>
          <w:color w:val="000000"/>
        </w:rPr>
        <w:t>survivors</w:t>
      </w:r>
      <w:r w:rsidR="002F32F4">
        <w:rPr>
          <w:rFonts w:asciiTheme="minorHAnsi" w:hAnsiTheme="minorHAnsi"/>
          <w:color w:val="000000"/>
        </w:rPr>
        <w:t xml:space="preserve"> and their community</w:t>
      </w:r>
      <w:r w:rsidRPr="00DE7A96" w:rsidR="002F32F4">
        <w:rPr>
          <w:rFonts w:asciiTheme="minorHAnsi" w:hAnsiTheme="minorHAnsi"/>
          <w:color w:val="000000"/>
        </w:rPr>
        <w:t>.</w:t>
      </w:r>
      <w:r w:rsidRPr="00DE7A96">
        <w:rPr>
          <w:rFonts w:asciiTheme="minorHAnsi" w:hAnsiTheme="minorHAnsi"/>
          <w:color w:val="000000"/>
        </w:rPr>
        <w:t xml:space="preserve"> </w:t>
      </w:r>
    </w:p>
    <w:p w:rsidR="00A62AF7" w:rsidP="00AC4F4D" w:rsidRDefault="00A62AF7" w14:paraId="1362BCA9" w14:textId="77777777">
      <w:pPr>
        <w:spacing w:after="0"/>
        <w:rPr>
          <w:rFonts w:asciiTheme="minorHAnsi" w:hAnsiTheme="minorHAnsi"/>
        </w:rPr>
      </w:pPr>
    </w:p>
    <w:p w:rsidRPr="007466F4" w:rsidR="005F2619" w:rsidP="005F5C7D" w:rsidRDefault="00BC1CFB" w14:paraId="411951A9" w14:textId="2131AD45">
      <w:pPr>
        <w:rPr>
          <w:rFonts w:asciiTheme="minorHAnsi" w:hAnsiTheme="minorHAnsi"/>
        </w:rPr>
      </w:pPr>
      <w:r w:rsidRPr="0028367C">
        <w:rPr>
          <w:rFonts w:asciiTheme="minorHAnsi" w:hAnsiTheme="minorHAnsi"/>
        </w:rPr>
        <w:t xml:space="preserve">DV has significant consequences on communities and public welfare systems. This includes the direct costs of services for survivors, including emergency shelter, advocacy, health care, and legal services, and indirect costs to health and human services systems due to its long-term impact. CRDV workgroup members described how existing public funding grossly underestimates the true costs of domestic violence. Many survivors turn to </w:t>
      </w:r>
      <w:r w:rsidR="00193F5D">
        <w:rPr>
          <w:rFonts w:asciiTheme="minorHAnsi" w:hAnsiTheme="minorHAnsi"/>
        </w:rPr>
        <w:t>friends</w:t>
      </w:r>
      <w:r w:rsidRPr="0028367C">
        <w:rPr>
          <w:rFonts w:asciiTheme="minorHAnsi" w:hAnsiTheme="minorHAnsi"/>
        </w:rPr>
        <w:t xml:space="preserve"> and fami</w:t>
      </w:r>
      <w:r w:rsidR="00193F5D">
        <w:rPr>
          <w:rFonts w:asciiTheme="minorHAnsi" w:hAnsiTheme="minorHAnsi"/>
        </w:rPr>
        <w:t>ly</w:t>
      </w:r>
      <w:r w:rsidRPr="0028367C">
        <w:rPr>
          <w:rFonts w:asciiTheme="minorHAnsi" w:hAnsiTheme="minorHAnsi"/>
        </w:rPr>
        <w:t xml:space="preserve"> to meet their basic needs, and many DV advocacy organizations rely on philanthropic and charitable donations to maintain operations. The costs of domestic violence to the public also include expenditures for criminal legal interventions such as emergency police response, enforcing civil protection orders, prosecution, courts, probation, and corrections. A comprehensive analysis of Seattle’s DV-related expenditures on criminal lega</w:t>
      </w:r>
      <w:r w:rsidRPr="0028367C" w:rsidR="00AC4F4D">
        <w:rPr>
          <w:rFonts w:asciiTheme="minorHAnsi" w:hAnsiTheme="minorHAnsi"/>
        </w:rPr>
        <w:t xml:space="preserve">l </w:t>
      </w:r>
      <w:r w:rsidRPr="0028367C">
        <w:rPr>
          <w:rFonts w:asciiTheme="minorHAnsi" w:hAnsiTheme="minorHAnsi"/>
        </w:rPr>
        <w:t>interventions is not currently available. However, the Washington Association of Sheriffs and Police Chiefs estimated that nearly half of the state’s law enforcement responses to “crimes against persons” in 2021 were DV related.</w:t>
      </w:r>
      <w:r w:rsidRPr="0028367C" w:rsidR="0007047F">
        <w:rPr>
          <w:rStyle w:val="FootnoteReference"/>
          <w:rFonts w:asciiTheme="minorHAnsi" w:hAnsiTheme="minorHAnsi"/>
        </w:rPr>
        <w:footnoteReference w:id="5"/>
      </w:r>
      <w:r w:rsidRPr="0028367C">
        <w:rPr>
          <w:rFonts w:asciiTheme="minorHAnsi" w:hAnsiTheme="minorHAnsi"/>
        </w:rPr>
        <w:t xml:space="preserve"> In 2022, more than half of assault charges referred from law enforcement to Seattle’s City Attorney’s office were domestic violence-related, and DV accounted for nearly one-third of all charges referred.</w:t>
      </w:r>
      <w:r w:rsidRPr="0028367C" w:rsidR="00307130">
        <w:rPr>
          <w:rStyle w:val="FootnoteReference"/>
          <w:rFonts w:asciiTheme="minorHAnsi" w:hAnsiTheme="minorHAnsi"/>
        </w:rPr>
        <w:footnoteReference w:id="6"/>
      </w:r>
      <w:r w:rsidRPr="00130B03">
        <w:rPr>
          <w:rFonts w:asciiTheme="minorHAnsi" w:hAnsiTheme="minorHAnsi"/>
        </w:rPr>
        <w:t xml:space="preserve"> Given the size of the city’s public safety budget relative to its DV-related human service commitments, the criminal legal system represents the city’s single largest investment in domestic violence response.</w:t>
      </w:r>
      <w:r w:rsidRPr="00051E5A" w:rsidR="00051E5A">
        <w:rPr>
          <w:rFonts w:asciiTheme="minorHAnsi" w:hAnsiTheme="minorHAnsi"/>
        </w:rPr>
        <w:t xml:space="preserve"> </w:t>
      </w:r>
      <w:r w:rsidRPr="00130B03" w:rsidR="00051E5A">
        <w:rPr>
          <w:rFonts w:asciiTheme="minorHAnsi" w:hAnsiTheme="minorHAnsi"/>
        </w:rPr>
        <w:t>.</w:t>
      </w:r>
      <w:r w:rsidR="00051E5A">
        <w:rPr>
          <w:rFonts w:ascii="Nunito Sans" w:hAnsi="Nunito Sans" w:cs="Nunito Sans"/>
          <w:color w:val="000000"/>
          <w:sz w:val="24"/>
          <w:szCs w:val="24"/>
        </w:rPr>
        <w:t xml:space="preserve"> </w:t>
      </w:r>
      <w:r w:rsidRPr="00741DB2" w:rsidR="00051E5A">
        <w:t>It is essential we focus this investment strategy on programs that first address the most impacted to ensuring approaches that could be scaled up.</w:t>
      </w:r>
    </w:p>
    <w:p w:rsidRPr="009F5E15" w:rsidR="006176C0" w:rsidP="007F1669" w:rsidRDefault="007B01EA" w14:paraId="6C882945" w14:textId="5D6948F3">
      <w:pPr>
        <w:pStyle w:val="ListParagraph"/>
        <w:numPr>
          <w:ilvl w:val="0"/>
          <w:numId w:val="5"/>
        </w:numPr>
        <w:spacing w:after="0"/>
        <w:rPr>
          <w:rFonts w:asciiTheme="minorHAnsi" w:hAnsiTheme="minorHAnsi"/>
          <w:u w:val="single"/>
        </w:rPr>
      </w:pPr>
      <w:r w:rsidRPr="36997F23">
        <w:rPr>
          <w:rFonts w:asciiTheme="minorHAnsi" w:hAnsiTheme="minorHAnsi"/>
          <w:b/>
          <w:bCs/>
          <w:u w:val="single"/>
        </w:rPr>
        <w:t>Investment Strateg</w:t>
      </w:r>
      <w:r w:rsidRPr="36997F23" w:rsidR="006176C0">
        <w:rPr>
          <w:rFonts w:asciiTheme="minorHAnsi" w:hAnsiTheme="minorHAnsi"/>
          <w:b/>
          <w:bCs/>
          <w:u w:val="single"/>
        </w:rPr>
        <w:t>y and Scope of Work</w:t>
      </w:r>
    </w:p>
    <w:p w:rsidR="00500D7B" w:rsidP="00C00284" w:rsidRDefault="00500D7B" w14:paraId="202D3046" w14:textId="77777777">
      <w:pPr>
        <w:spacing w:after="0"/>
        <w:contextualSpacing/>
        <w:jc w:val="left"/>
        <w:rPr>
          <w:rFonts w:asciiTheme="minorHAnsi" w:hAnsiTheme="minorHAnsi"/>
        </w:rPr>
      </w:pPr>
    </w:p>
    <w:p w:rsidR="00671097" w:rsidP="00C00284" w:rsidRDefault="006176C0" w14:paraId="1163F34C" w14:textId="384BCAC1">
      <w:pPr>
        <w:spacing w:after="0"/>
        <w:contextualSpacing/>
        <w:jc w:val="left"/>
        <w:rPr>
          <w:rFonts w:asciiTheme="minorHAnsi" w:hAnsiTheme="minorHAnsi"/>
          <w:b/>
          <w:bCs/>
        </w:rPr>
      </w:pPr>
      <w:r w:rsidRPr="00B71CF9">
        <w:rPr>
          <w:rFonts w:asciiTheme="minorHAnsi" w:hAnsiTheme="minorHAnsi"/>
          <w:b/>
          <w:bCs/>
        </w:rPr>
        <w:t xml:space="preserve">Investment Strategy </w:t>
      </w:r>
    </w:p>
    <w:p w:rsidR="0009450B" w:rsidP="00C00284" w:rsidRDefault="0009450B" w14:paraId="4EAE2448" w14:textId="671B42A4">
      <w:pPr>
        <w:spacing w:after="0"/>
        <w:contextualSpacing/>
        <w:jc w:val="left"/>
        <w:rPr>
          <w:rFonts w:asciiTheme="minorHAnsi" w:hAnsiTheme="minorHAnsi"/>
          <w:b/>
          <w:bCs/>
        </w:rPr>
      </w:pPr>
    </w:p>
    <w:p w:rsidR="00AB4C8E" w:rsidP="009F5E15" w:rsidRDefault="0009450B" w14:paraId="1E1F140F" w14:textId="1373D94F">
      <w:pPr>
        <w:spacing w:after="0"/>
        <w:contextualSpacing/>
        <w:jc w:val="left"/>
        <w:rPr>
          <w:rFonts w:cs="Calibri"/>
        </w:rPr>
      </w:pPr>
      <w:r w:rsidRPr="00741DB2">
        <w:t xml:space="preserve">This RFP will be used to fund </w:t>
      </w:r>
      <w:r w:rsidRPr="00741DB2" w:rsidR="000A649C">
        <w:t xml:space="preserve">holistic </w:t>
      </w:r>
      <w:r w:rsidRPr="00741DB2" w:rsidR="005C78CA">
        <w:t xml:space="preserve">community-owned programs and strategies </w:t>
      </w:r>
      <w:r w:rsidRPr="00741DB2" w:rsidR="000C21BA">
        <w:t>centering the most systemically impacted survivors without involving the criminal legal system.</w:t>
      </w:r>
      <w:r w:rsidRPr="00741DB2" w:rsidR="005C78CA">
        <w:t xml:space="preserve"> </w:t>
      </w:r>
      <w:r w:rsidRPr="00741DB2" w:rsidR="003E358C">
        <w:rPr>
          <w:rFonts w:cs="Calibri"/>
        </w:rPr>
        <w:t xml:space="preserve">The </w:t>
      </w:r>
      <w:hyperlink w:history="1" r:id="rId20">
        <w:r w:rsidRPr="00741DB2" w:rsidR="003E358C">
          <w:rPr>
            <w:rStyle w:val="Hyperlink"/>
            <w:rFonts w:cs="Calibri"/>
          </w:rPr>
          <w:t xml:space="preserve">CRDV workgroup </w:t>
        </w:r>
        <w:r w:rsidRPr="00741DB2" w:rsidR="00A62B99">
          <w:rPr>
            <w:rStyle w:val="Hyperlink"/>
            <w:rFonts w:cs="Calibri"/>
          </w:rPr>
          <w:t>report</w:t>
        </w:r>
      </w:hyperlink>
      <w:r w:rsidRPr="00741DB2" w:rsidR="00A62B99">
        <w:rPr>
          <w:rFonts w:cs="Calibri"/>
        </w:rPr>
        <w:t xml:space="preserve"> </w:t>
      </w:r>
      <w:r w:rsidRPr="00741DB2" w:rsidR="003E358C">
        <w:rPr>
          <w:rFonts w:cs="Calibri"/>
        </w:rPr>
        <w:t>calls for building the capacity of community resources outside of the criminal legal system that are available to survivors, their families and loved ones, and those who are engaging in abusive or controlling behaviors long before crisis situations arise. Community responses to domestic violence are focused on the well-being, self-determination, and safety of survivors and uphold the dignity and potential for transformation of those who are engaging in DV, understanding that many times they are also survivors of violence themselves. Community responses to domestic violence require well-resourced organizational infrastructures to support individuals, families, and communities engaged in processes that promote lasting change.</w:t>
      </w:r>
      <w:r w:rsidRPr="00741DB2" w:rsidR="00DD2C5A">
        <w:rPr>
          <w:rFonts w:cs="Calibri"/>
        </w:rPr>
        <w:t xml:space="preserve"> </w:t>
      </w:r>
      <w:r w:rsidRPr="00741DB2" w:rsidR="00CA2212">
        <w:rPr>
          <w:rFonts w:cs="Calibri"/>
        </w:rPr>
        <w:t xml:space="preserve">We envision the </w:t>
      </w:r>
      <w:r w:rsidRPr="00741DB2" w:rsidR="007A1E6F">
        <w:rPr>
          <w:rFonts w:cs="Calibri"/>
        </w:rPr>
        <w:t>funding will support and protect community-ownership over responses to domestic violence which include: survivor self-determination, consent to participate, relations of trust, honoring confidentiality, and cultural alignment.</w:t>
      </w:r>
      <w:r w:rsidRPr="00B93EA1" w:rsidR="007A1E6F">
        <w:rPr>
          <w:rFonts w:cs="Calibri"/>
        </w:rPr>
        <w:t xml:space="preserve"> </w:t>
      </w:r>
      <w:r w:rsidRPr="00B93EA1" w:rsidR="00B468CA">
        <w:rPr>
          <w:rFonts w:cs="Calibri"/>
        </w:rPr>
        <w:t xml:space="preserve"> </w:t>
      </w:r>
    </w:p>
    <w:p w:rsidR="00C90293" w:rsidP="009F5E15" w:rsidRDefault="00C90293" w14:paraId="5D6F2EB6" w14:textId="77777777">
      <w:pPr>
        <w:spacing w:after="0"/>
        <w:contextualSpacing/>
        <w:jc w:val="left"/>
        <w:rPr>
          <w:rFonts w:cs="Calibri"/>
        </w:rPr>
      </w:pPr>
    </w:p>
    <w:p w:rsidRPr="006A7AA3" w:rsidR="00C90293" w:rsidP="009546D5" w:rsidRDefault="00BC3D21" w14:paraId="791C93CD" w14:textId="3729F33A">
      <w:pPr>
        <w:spacing w:after="0"/>
        <w:ind w:left="720"/>
        <w:contextualSpacing/>
        <w:jc w:val="left"/>
        <w:rPr>
          <w:rFonts w:asciiTheme="minorHAnsi" w:hAnsiTheme="minorHAnsi"/>
        </w:rPr>
      </w:pPr>
      <w:r w:rsidRPr="00741DB2">
        <w:rPr>
          <w:rFonts w:asciiTheme="minorHAnsi" w:hAnsiTheme="minorHAnsi"/>
          <w:color w:val="000000"/>
        </w:rPr>
        <w:t>“</w:t>
      </w:r>
      <w:r w:rsidRPr="00741DB2" w:rsidR="00C90293">
        <w:rPr>
          <w:rFonts w:asciiTheme="minorHAnsi" w:hAnsiTheme="minorHAnsi"/>
          <w:color w:val="000000"/>
        </w:rPr>
        <w:t>DV criminal legal interventions are rooted in criminological theories of</w:t>
      </w:r>
      <w:r w:rsidRPr="00741DB2" w:rsidR="00BF29EC">
        <w:rPr>
          <w:rFonts w:asciiTheme="minorHAnsi" w:hAnsiTheme="minorHAnsi"/>
          <w:color w:val="000000"/>
        </w:rPr>
        <w:t xml:space="preserve"> </w:t>
      </w:r>
      <w:r w:rsidRPr="00741DB2" w:rsidR="00C90293">
        <w:rPr>
          <w:rFonts w:asciiTheme="minorHAnsi" w:hAnsiTheme="minorHAnsi"/>
          <w:color w:val="000000"/>
        </w:rPr>
        <w:t>deterrence, retribution, and corrections. A primary flaw of the criminologica</w:t>
      </w:r>
      <w:r w:rsidRPr="00741DB2">
        <w:rPr>
          <w:rFonts w:asciiTheme="minorHAnsi" w:hAnsiTheme="minorHAnsi"/>
          <w:color w:val="000000"/>
        </w:rPr>
        <w:t xml:space="preserve">l </w:t>
      </w:r>
      <w:r w:rsidRPr="00741DB2" w:rsidR="00C90293">
        <w:rPr>
          <w:rFonts w:asciiTheme="minorHAnsi" w:hAnsiTheme="minorHAnsi"/>
          <w:color w:val="000000"/>
        </w:rPr>
        <w:t>underst</w:t>
      </w:r>
      <w:r w:rsidRPr="006A7AA3" w:rsidR="00C90293">
        <w:rPr>
          <w:rFonts w:asciiTheme="minorHAnsi" w:hAnsiTheme="minorHAnsi"/>
          <w:color w:val="000000"/>
        </w:rPr>
        <w:t>anding of abuse is that it misidentifies its root cause as individual anti-social behavior. But DV is widespread and frequently socially sanctioned</w:t>
      </w:r>
      <w:r w:rsidRPr="006A7AA3" w:rsidR="000F519C">
        <w:rPr>
          <w:rFonts w:asciiTheme="minorHAnsi" w:hAnsiTheme="minorHAnsi"/>
          <w:color w:val="000000"/>
        </w:rPr>
        <w:t xml:space="preserve"> </w:t>
      </w:r>
      <w:r w:rsidRPr="006A7AA3" w:rsidR="00C90293">
        <w:rPr>
          <w:rFonts w:asciiTheme="minorHAnsi" w:hAnsiTheme="minorHAnsi"/>
          <w:color w:val="000000"/>
        </w:rPr>
        <w:t>behavior; it manifests in the context of unequal relations of social power.</w:t>
      </w:r>
      <w:r w:rsidR="0086688A">
        <w:rPr>
          <w:rFonts w:asciiTheme="minorHAnsi" w:hAnsiTheme="minorHAnsi"/>
          <w:color w:val="000000"/>
        </w:rPr>
        <w:t xml:space="preserve"> </w:t>
      </w:r>
      <w:r w:rsidRPr="006A7AA3" w:rsidR="00C90293">
        <w:rPr>
          <w:rFonts w:asciiTheme="minorHAnsi" w:hAnsiTheme="minorHAnsi"/>
          <w:color w:val="000000"/>
        </w:rPr>
        <w:t>Further, most instances of DV never come to the attention of law enforcement</w:t>
      </w:r>
      <w:r w:rsidRPr="006A7AA3" w:rsidR="000F519C">
        <w:rPr>
          <w:rFonts w:asciiTheme="minorHAnsi" w:hAnsiTheme="minorHAnsi"/>
          <w:color w:val="000000"/>
        </w:rPr>
        <w:t xml:space="preserve"> </w:t>
      </w:r>
      <w:r w:rsidRPr="006A7AA3" w:rsidR="00C90293">
        <w:rPr>
          <w:rFonts w:asciiTheme="minorHAnsi" w:hAnsiTheme="minorHAnsi"/>
          <w:color w:val="000000"/>
        </w:rPr>
        <w:t>and the current practice of highly selective prosecution undermines a potential</w:t>
      </w:r>
      <w:r w:rsidRPr="006A7AA3" w:rsidR="000F519C">
        <w:rPr>
          <w:rFonts w:asciiTheme="minorHAnsi" w:hAnsiTheme="minorHAnsi"/>
          <w:color w:val="000000"/>
        </w:rPr>
        <w:t xml:space="preserve"> </w:t>
      </w:r>
      <w:r w:rsidRPr="006A7AA3" w:rsidR="00C90293">
        <w:rPr>
          <w:rFonts w:asciiTheme="minorHAnsi" w:hAnsiTheme="minorHAnsi"/>
          <w:color w:val="000000"/>
        </w:rPr>
        <w:t>deterrent effect. Moreover, DV arrests tend to follow existing patterns of racial</w:t>
      </w:r>
      <w:r w:rsidRPr="006A7AA3" w:rsidR="000F519C">
        <w:rPr>
          <w:rFonts w:asciiTheme="minorHAnsi" w:hAnsiTheme="minorHAnsi"/>
          <w:color w:val="000000"/>
        </w:rPr>
        <w:t xml:space="preserve"> </w:t>
      </w:r>
      <w:r w:rsidRPr="006A7AA3" w:rsidR="00C90293">
        <w:rPr>
          <w:rFonts w:asciiTheme="minorHAnsi" w:hAnsiTheme="minorHAnsi"/>
          <w:color w:val="000000"/>
        </w:rPr>
        <w:t>criminalization where living in a highly policed neighborhood is a strong</w:t>
      </w:r>
      <w:r w:rsidRPr="006A7AA3" w:rsidR="000F519C">
        <w:rPr>
          <w:rFonts w:asciiTheme="minorHAnsi" w:hAnsiTheme="minorHAnsi"/>
          <w:color w:val="000000"/>
        </w:rPr>
        <w:t xml:space="preserve"> </w:t>
      </w:r>
      <w:r w:rsidRPr="006A7AA3" w:rsidR="00C90293">
        <w:rPr>
          <w:rFonts w:asciiTheme="minorHAnsi" w:hAnsiTheme="minorHAnsi"/>
          <w:color w:val="000000"/>
        </w:rPr>
        <w:t xml:space="preserve">predictor of arrest probability. </w:t>
      </w:r>
      <w:r w:rsidRPr="006A7AA3" w:rsidR="00C90293">
        <w:rPr>
          <w:rFonts w:asciiTheme="minorHAnsi" w:hAnsiTheme="minorHAnsi"/>
          <w:b/>
          <w:color w:val="530D6D"/>
        </w:rPr>
        <w:t>In the City of Seattle, where an estimated 7% of</w:t>
      </w:r>
      <w:r w:rsidRPr="006A7AA3" w:rsidR="000F519C">
        <w:rPr>
          <w:rFonts w:asciiTheme="minorHAnsi" w:hAnsiTheme="minorHAnsi"/>
          <w:b/>
          <w:color w:val="530D6D"/>
        </w:rPr>
        <w:t xml:space="preserve"> </w:t>
      </w:r>
      <w:r w:rsidRPr="006A7AA3" w:rsidR="00C90293">
        <w:rPr>
          <w:rFonts w:asciiTheme="minorHAnsi" w:hAnsiTheme="minorHAnsi"/>
          <w:b/>
          <w:color w:val="530D6D"/>
        </w:rPr>
        <w:t>the population is Black, the City Attorney’s most recent Criminal Division</w:t>
      </w:r>
      <w:r w:rsidRPr="006A7AA3" w:rsidR="000F519C">
        <w:rPr>
          <w:rFonts w:asciiTheme="minorHAnsi" w:hAnsiTheme="minorHAnsi"/>
          <w:b/>
          <w:color w:val="530D6D"/>
        </w:rPr>
        <w:t xml:space="preserve"> </w:t>
      </w:r>
      <w:r w:rsidRPr="006A7AA3" w:rsidR="00C90293">
        <w:rPr>
          <w:rFonts w:asciiTheme="minorHAnsi" w:hAnsiTheme="minorHAnsi"/>
          <w:b/>
          <w:color w:val="530D6D"/>
        </w:rPr>
        <w:t>report indicates that approximately 40% of the referrals for DV-related</w:t>
      </w:r>
      <w:r w:rsidRPr="006A7AA3" w:rsidR="000F519C">
        <w:rPr>
          <w:rFonts w:asciiTheme="minorHAnsi" w:hAnsiTheme="minorHAnsi"/>
          <w:b/>
          <w:color w:val="530D6D"/>
        </w:rPr>
        <w:t xml:space="preserve"> </w:t>
      </w:r>
      <w:r w:rsidRPr="006A7AA3" w:rsidR="00C90293">
        <w:rPr>
          <w:rFonts w:asciiTheme="minorHAnsi" w:hAnsiTheme="minorHAnsi"/>
          <w:b/>
          <w:color w:val="530D6D"/>
        </w:rPr>
        <w:t>offenses involved Black suspects.</w:t>
      </w:r>
      <w:r w:rsidRPr="006A7AA3">
        <w:rPr>
          <w:rFonts w:asciiTheme="minorHAnsi" w:hAnsiTheme="minorHAnsi"/>
          <w:b/>
          <w:color w:val="530D6D"/>
        </w:rPr>
        <w:t>”</w:t>
      </w:r>
      <w:r w:rsidRPr="006A7AA3" w:rsidR="008671A5">
        <w:rPr>
          <w:rFonts w:asciiTheme="minorHAnsi" w:hAnsiTheme="minorHAnsi"/>
          <w:b/>
          <w:color w:val="530D6D"/>
        </w:rPr>
        <w:t xml:space="preserve">  - </w:t>
      </w:r>
      <w:hyperlink w:history="1" r:id="rId21">
        <w:r w:rsidRPr="006A7AA3" w:rsidR="006D41B3">
          <w:rPr>
            <w:rStyle w:val="Hyperlink"/>
            <w:rFonts w:asciiTheme="minorHAnsi" w:hAnsiTheme="minorHAnsi"/>
          </w:rPr>
          <w:t xml:space="preserve">Transformation Is Possible </w:t>
        </w:r>
        <w:r w:rsidRPr="006A7AA3" w:rsidR="00ED4366">
          <w:rPr>
            <w:rStyle w:val="Hyperlink"/>
            <w:rFonts w:asciiTheme="minorHAnsi" w:hAnsiTheme="minorHAnsi"/>
          </w:rPr>
          <w:t>CRDV Workgroup Report</w:t>
        </w:r>
      </w:hyperlink>
    </w:p>
    <w:p w:rsidR="00AB4C8E" w:rsidP="009F5E15" w:rsidRDefault="00AB4C8E" w14:paraId="53A28C62" w14:textId="77777777">
      <w:pPr>
        <w:spacing w:after="0"/>
        <w:contextualSpacing/>
        <w:jc w:val="left"/>
        <w:rPr>
          <w:rFonts w:cs="Calibri"/>
        </w:rPr>
      </w:pPr>
    </w:p>
    <w:p w:rsidRPr="00612F8C" w:rsidR="00F51DAC" w:rsidP="00F51DAC" w:rsidRDefault="00F51DAC" w14:paraId="24003759" w14:textId="177E27B2">
      <w:pPr>
        <w:spacing w:after="0"/>
        <w:rPr>
          <w:rFonts w:cs="Calibri"/>
          <w:b/>
        </w:rPr>
      </w:pPr>
      <w:r w:rsidRPr="00612F8C">
        <w:rPr>
          <w:rFonts w:cs="Calibri"/>
          <w:b/>
        </w:rPr>
        <w:t>Scope of Work</w:t>
      </w:r>
    </w:p>
    <w:p w:rsidR="00A73EC3" w:rsidP="00B325EF" w:rsidRDefault="00F51DAC" w14:paraId="347483C7" w14:textId="5E645848">
      <w:pPr>
        <w:spacing w:after="0"/>
        <w:contextualSpacing/>
        <w:jc w:val="left"/>
      </w:pPr>
      <w:r w:rsidRPr="00612F8C">
        <w:t>The selected organizations/coalitions will</w:t>
      </w:r>
      <w:r w:rsidRPr="00612F8C" w:rsidR="006176C0">
        <w:t xml:space="preserve"> work to</w:t>
      </w:r>
      <w:r w:rsidRPr="00612F8C">
        <w:t xml:space="preserve"> build </w:t>
      </w:r>
      <w:r w:rsidRPr="00612F8C" w:rsidR="003C02F3">
        <w:t>or continue to build community-owned responses to domestic violence</w:t>
      </w:r>
      <w:r w:rsidR="001F48AA">
        <w:t xml:space="preserve"> </w:t>
      </w:r>
      <w:r w:rsidRPr="008A6F75" w:rsidR="001F48AA">
        <w:t>centering systemically impacted survivors</w:t>
      </w:r>
      <w:r w:rsidRPr="00612F8C" w:rsidR="003C02F3">
        <w:t xml:space="preserve">. </w:t>
      </w:r>
      <w:r w:rsidRPr="00612F8C" w:rsidR="00D63E3F">
        <w:t xml:space="preserve"> </w:t>
      </w:r>
      <w:r w:rsidR="0074524B">
        <w:t>Applicants should provide applications that</w:t>
      </w:r>
      <w:r w:rsidR="00EB4373">
        <w:t xml:space="preserve"> address building </w:t>
      </w:r>
      <w:r w:rsidRPr="008A6F75" w:rsidR="00E25C54">
        <w:t>holistic community</w:t>
      </w:r>
      <w:r w:rsidR="00E25C54">
        <w:t xml:space="preserve"> </w:t>
      </w:r>
      <w:r w:rsidR="00486764">
        <w:t xml:space="preserve">responses to domestic violence. </w:t>
      </w:r>
      <w:r w:rsidRPr="00612F8C" w:rsidR="00A73EC3">
        <w:t>Application</w:t>
      </w:r>
      <w:r w:rsidRPr="00612F8C" w:rsidR="00FF17FE">
        <w:t>s</w:t>
      </w:r>
      <w:r w:rsidRPr="00612F8C" w:rsidR="00A73EC3">
        <w:t xml:space="preserve"> can </w:t>
      </w:r>
      <w:r w:rsidRPr="00612F8C" w:rsidR="00561BC5">
        <w:t>address</w:t>
      </w:r>
      <w:r w:rsidRPr="00612F8C" w:rsidR="00A73EC3">
        <w:t>:</w:t>
      </w:r>
    </w:p>
    <w:p w:rsidR="00EB3F8D" w:rsidP="00B325EF" w:rsidRDefault="00EB3F8D" w14:paraId="1B574F5D" w14:textId="77777777">
      <w:pPr>
        <w:spacing w:after="0"/>
        <w:contextualSpacing/>
        <w:jc w:val="left"/>
      </w:pPr>
    </w:p>
    <w:p w:rsidRPr="008A6F75" w:rsidR="003A7EB7" w:rsidP="003A7EB7" w:rsidRDefault="003A7EB7" w14:paraId="5A6BA1D9" w14:textId="790FAF62">
      <w:pPr>
        <w:pStyle w:val="ListParagraph"/>
        <w:numPr>
          <w:ilvl w:val="0"/>
          <w:numId w:val="27"/>
        </w:numPr>
        <w:spacing w:after="0"/>
      </w:pPr>
      <w:r w:rsidRPr="00016DD2">
        <w:t xml:space="preserve">A program model that holistically addresses the systemic impacts of domestic violence centering survivors </w:t>
      </w:r>
      <w:r w:rsidRPr="008A6F75" w:rsidR="00016DD2">
        <w:t>and</w:t>
      </w:r>
      <w:r w:rsidRPr="00016DD2">
        <w:t xml:space="preserve"> their community including the person being abusive </w:t>
      </w:r>
      <w:r w:rsidRPr="008A6F75" w:rsidR="00016DD2">
        <w:t>and ex</w:t>
      </w:r>
      <w:r w:rsidRPr="00016DD2" w:rsidR="00016DD2">
        <w:t>clu</w:t>
      </w:r>
      <w:r w:rsidRPr="008A6F75" w:rsidR="00016DD2">
        <w:t>ding</w:t>
      </w:r>
      <w:r w:rsidRPr="00016DD2">
        <w:t xml:space="preserve"> the criminal legal system</w:t>
      </w:r>
      <w:r w:rsidRPr="008A6F75">
        <w:t>; OR</w:t>
      </w:r>
    </w:p>
    <w:p w:rsidR="00EF5841" w:rsidP="007B4B5D" w:rsidRDefault="00EF5841" w14:paraId="14CC8B48" w14:textId="34780629">
      <w:pPr>
        <w:pStyle w:val="ListParagraph"/>
        <w:numPr>
          <w:ilvl w:val="0"/>
          <w:numId w:val="27"/>
        </w:numPr>
        <w:spacing w:after="0"/>
      </w:pPr>
      <w:r>
        <w:t>A pilot program that focuses on independent development, implementation, and evaluation for community responses to domestic violence.</w:t>
      </w:r>
    </w:p>
    <w:p w:rsidRPr="00612F8C" w:rsidR="009643A4" w:rsidP="00B325EF" w:rsidRDefault="009643A4" w14:paraId="216B143D" w14:textId="77777777">
      <w:pPr>
        <w:spacing w:after="0"/>
        <w:contextualSpacing/>
        <w:jc w:val="left"/>
      </w:pPr>
    </w:p>
    <w:p w:rsidRPr="00612F8C" w:rsidR="00BA04F1" w:rsidP="007F1669" w:rsidRDefault="00BA04F1" w14:paraId="754267AE" w14:textId="19DFB76A">
      <w:pPr>
        <w:pStyle w:val="ListParagraph"/>
        <w:numPr>
          <w:ilvl w:val="0"/>
          <w:numId w:val="5"/>
        </w:numPr>
        <w:spacing w:after="0"/>
        <w:rPr>
          <w:rFonts w:asciiTheme="minorHAnsi" w:hAnsiTheme="minorHAnsi"/>
          <w:b/>
          <w:u w:val="single"/>
        </w:rPr>
      </w:pPr>
      <w:r w:rsidRPr="00612F8C">
        <w:rPr>
          <w:rFonts w:asciiTheme="minorHAnsi" w:hAnsiTheme="minorHAnsi"/>
          <w:b/>
          <w:u w:val="single"/>
        </w:rPr>
        <w:t>Priority Population</w:t>
      </w:r>
      <w:r w:rsidRPr="00612F8C" w:rsidR="002942BF">
        <w:rPr>
          <w:rFonts w:asciiTheme="minorHAnsi" w:hAnsiTheme="minorHAnsi"/>
          <w:b/>
          <w:u w:val="single"/>
        </w:rPr>
        <w:t xml:space="preserve"> and Focus Population</w:t>
      </w:r>
    </w:p>
    <w:p w:rsidRPr="00612F8C" w:rsidR="0073321B" w:rsidP="008067D8" w:rsidRDefault="0073321B" w14:paraId="131079F2" w14:textId="279CCF38">
      <w:pPr>
        <w:spacing w:after="0"/>
        <w:contextualSpacing/>
        <w:jc w:val="left"/>
        <w:rPr>
          <w:rFonts w:asciiTheme="minorHAnsi" w:hAnsiTheme="minorHAnsi"/>
        </w:rPr>
      </w:pPr>
    </w:p>
    <w:p w:rsidRPr="00612F8C" w:rsidR="002942BF" w:rsidP="007F1669" w:rsidRDefault="002942BF" w14:paraId="20D86E98" w14:textId="27B793E9">
      <w:pPr>
        <w:pStyle w:val="ListParagraph"/>
        <w:numPr>
          <w:ilvl w:val="0"/>
          <w:numId w:val="8"/>
        </w:numPr>
        <w:spacing w:after="0" w:line="240" w:lineRule="auto"/>
        <w:rPr>
          <w:rFonts w:asciiTheme="minorHAnsi" w:hAnsiTheme="minorHAnsi"/>
        </w:rPr>
      </w:pPr>
      <w:r w:rsidRPr="00612F8C">
        <w:rPr>
          <w:rFonts w:asciiTheme="minorHAnsi" w:hAnsiTheme="minorHAnsi"/>
        </w:rPr>
        <w:t xml:space="preserve">Priority populations are identified as a group (or groups) comprising a specific demographic (seniors, youth, families, etc.) or having a specific issue in common (homelessness, mental health, violence involved, etc.). </w:t>
      </w:r>
    </w:p>
    <w:p w:rsidRPr="00612F8C" w:rsidR="002942BF" w:rsidP="009F5E15" w:rsidRDefault="002942BF" w14:paraId="48B20A97" w14:textId="77777777">
      <w:pPr>
        <w:pStyle w:val="ListParagraph"/>
        <w:spacing w:after="0" w:line="240" w:lineRule="auto"/>
        <w:rPr>
          <w:rFonts w:asciiTheme="minorHAnsi" w:hAnsiTheme="minorHAnsi"/>
        </w:rPr>
      </w:pPr>
    </w:p>
    <w:p w:rsidRPr="00612F8C" w:rsidR="002942BF" w:rsidP="00F26AE0" w:rsidRDefault="002942BF" w14:paraId="2A17823B" w14:textId="5588B18A">
      <w:pPr>
        <w:autoSpaceDE w:val="0"/>
        <w:autoSpaceDN w:val="0"/>
        <w:adjustRightInd w:val="0"/>
        <w:ind w:left="360" w:firstLine="360"/>
        <w:rPr>
          <w:rFonts w:asciiTheme="minorHAnsi" w:hAnsiTheme="minorHAnsi" w:eastAsiaTheme="minorHAnsi"/>
          <w:color w:val="000000"/>
        </w:rPr>
      </w:pPr>
      <w:r w:rsidRPr="00612F8C">
        <w:rPr>
          <w:rFonts w:asciiTheme="minorHAnsi" w:hAnsiTheme="minorHAnsi" w:eastAsiaTheme="minorHAnsi"/>
          <w:color w:val="000000"/>
        </w:rPr>
        <w:t xml:space="preserve">Priority populations for this </w:t>
      </w:r>
      <w:r w:rsidRPr="00612F8C" w:rsidR="00AF56B7">
        <w:rPr>
          <w:rFonts w:asciiTheme="minorHAnsi" w:hAnsiTheme="minorHAnsi" w:eastAsiaTheme="minorHAnsi"/>
          <w:color w:val="000000"/>
        </w:rPr>
        <w:t xml:space="preserve">RFP </w:t>
      </w:r>
      <w:r w:rsidRPr="00612F8C">
        <w:rPr>
          <w:rFonts w:asciiTheme="minorHAnsi" w:hAnsiTheme="minorHAnsi" w:eastAsiaTheme="minorHAnsi"/>
          <w:color w:val="000000"/>
        </w:rPr>
        <w:t xml:space="preserve">investment opportunity include: </w:t>
      </w:r>
    </w:p>
    <w:p w:rsidRPr="008A6F75" w:rsidR="00FE3242" w:rsidP="007F1669" w:rsidRDefault="002942BF" w14:paraId="713662A2" w14:textId="31364A74">
      <w:pPr>
        <w:pStyle w:val="ListParagraph"/>
        <w:numPr>
          <w:ilvl w:val="0"/>
          <w:numId w:val="6"/>
        </w:numPr>
        <w:spacing w:after="0" w:line="240" w:lineRule="auto"/>
        <w:ind w:left="1080"/>
        <w:rPr>
          <w:rFonts w:asciiTheme="minorHAnsi" w:hAnsiTheme="minorHAnsi" w:eastAsiaTheme="minorEastAsia"/>
        </w:rPr>
      </w:pPr>
      <w:r w:rsidRPr="008A6F75">
        <w:rPr>
          <w:rFonts w:asciiTheme="minorHAnsi" w:hAnsiTheme="minorHAnsi" w:eastAsiaTheme="minorEastAsia"/>
        </w:rPr>
        <w:t>Individuals most impact</w:t>
      </w:r>
      <w:r w:rsidRPr="008A6F75" w:rsidR="00CD4FFC">
        <w:rPr>
          <w:rFonts w:asciiTheme="minorHAnsi" w:hAnsiTheme="minorHAnsi" w:eastAsiaTheme="minorEastAsia"/>
        </w:rPr>
        <w:t>ed</w:t>
      </w:r>
      <w:r w:rsidRPr="008A6F75">
        <w:rPr>
          <w:rFonts w:asciiTheme="minorHAnsi" w:hAnsiTheme="minorHAnsi" w:eastAsiaTheme="minorEastAsia"/>
        </w:rPr>
        <w:t xml:space="preserve"> </w:t>
      </w:r>
      <w:r w:rsidRPr="008A6F75" w:rsidR="00AF56B7">
        <w:rPr>
          <w:rFonts w:asciiTheme="minorHAnsi" w:hAnsiTheme="minorHAnsi" w:eastAsiaTheme="minorEastAsia"/>
        </w:rPr>
        <w:t xml:space="preserve">or harmed </w:t>
      </w:r>
      <w:r w:rsidRPr="008A6F75">
        <w:rPr>
          <w:rFonts w:asciiTheme="minorHAnsi" w:hAnsiTheme="minorHAnsi" w:eastAsiaTheme="minorEastAsia"/>
        </w:rPr>
        <w:t xml:space="preserve">by the </w:t>
      </w:r>
      <w:r w:rsidRPr="008A6F75" w:rsidR="00673882">
        <w:rPr>
          <w:rFonts w:asciiTheme="minorHAnsi" w:hAnsiTheme="minorHAnsi" w:eastAsiaTheme="minorEastAsia"/>
        </w:rPr>
        <w:t xml:space="preserve">criminal legal </w:t>
      </w:r>
      <w:r w:rsidRPr="008A6F75" w:rsidR="00503F64">
        <w:rPr>
          <w:rFonts w:asciiTheme="minorHAnsi" w:hAnsiTheme="minorHAnsi" w:eastAsiaTheme="minorEastAsia"/>
        </w:rPr>
        <w:t>system</w:t>
      </w:r>
      <w:r w:rsidRPr="008A6F75" w:rsidR="00FE3242">
        <w:rPr>
          <w:rFonts w:asciiTheme="minorHAnsi" w:hAnsiTheme="minorHAnsi" w:eastAsiaTheme="minorEastAsia"/>
        </w:rPr>
        <w:t xml:space="preserve">; </w:t>
      </w:r>
      <w:r w:rsidRPr="008A6F75" w:rsidR="000E1D8B">
        <w:rPr>
          <w:rFonts w:asciiTheme="minorHAnsi" w:hAnsiTheme="minorHAnsi" w:eastAsiaTheme="minorEastAsia"/>
        </w:rPr>
        <w:t>and</w:t>
      </w:r>
    </w:p>
    <w:p w:rsidRPr="00612F8C" w:rsidR="002942BF" w:rsidP="007F1669" w:rsidRDefault="00CB0111" w14:paraId="62EBD012" w14:textId="4E0C25A8">
      <w:pPr>
        <w:pStyle w:val="ListParagraph"/>
        <w:numPr>
          <w:ilvl w:val="0"/>
          <w:numId w:val="6"/>
        </w:numPr>
        <w:spacing w:after="0" w:line="240" w:lineRule="auto"/>
        <w:ind w:left="1080"/>
        <w:rPr>
          <w:rFonts w:asciiTheme="minorHAnsi" w:hAnsiTheme="minorHAnsi" w:eastAsiaTheme="minorEastAsia"/>
        </w:rPr>
      </w:pPr>
      <w:r w:rsidRPr="008A6F75">
        <w:rPr>
          <w:rFonts w:asciiTheme="minorHAnsi" w:hAnsiTheme="minorHAnsi" w:eastAsiaTheme="minorEastAsia"/>
        </w:rPr>
        <w:t>youth and young adults</w:t>
      </w:r>
      <w:r w:rsidRPr="008A6F75" w:rsidR="00203BD8">
        <w:rPr>
          <w:rFonts w:asciiTheme="minorHAnsi" w:hAnsiTheme="minorHAnsi" w:eastAsiaTheme="minorEastAsia"/>
        </w:rPr>
        <w:t>.</w:t>
      </w:r>
    </w:p>
    <w:p w:rsidRPr="00612F8C" w:rsidR="002942BF" w:rsidP="002942BF" w:rsidRDefault="002942BF" w14:paraId="0B9A3D0D" w14:textId="77777777">
      <w:pPr>
        <w:pStyle w:val="ListParagraph"/>
        <w:ind w:left="360"/>
        <w:rPr>
          <w:rFonts w:asciiTheme="minorHAnsi" w:hAnsiTheme="minorHAnsi"/>
        </w:rPr>
      </w:pPr>
    </w:p>
    <w:p w:rsidRPr="00612F8C" w:rsidR="002942BF" w:rsidP="007F1669" w:rsidRDefault="002942BF" w14:paraId="2B4013FD" w14:textId="77777777">
      <w:pPr>
        <w:pStyle w:val="ListParagraph"/>
        <w:numPr>
          <w:ilvl w:val="0"/>
          <w:numId w:val="8"/>
        </w:numPr>
        <w:spacing w:after="0" w:line="240" w:lineRule="auto"/>
        <w:rPr>
          <w:rFonts w:asciiTheme="minorHAnsi" w:hAnsiTheme="minorHAnsi"/>
        </w:rPr>
      </w:pPr>
      <w:r w:rsidRPr="00612F8C">
        <w:rPr>
          <w:rFonts w:asciiTheme="minorHAnsi" w:hAnsiTheme="minorHAnsi"/>
        </w:rPr>
        <w:t xml:space="preserve">Focus populations are identified as specific racial or ethnic groups within the priority population and with data showing the highest disparities </w:t>
      </w:r>
      <w:r w:rsidRPr="00612F8C" w:rsidR="00AF56B7">
        <w:rPr>
          <w:rFonts w:asciiTheme="minorHAnsi" w:hAnsiTheme="minorHAnsi"/>
        </w:rPr>
        <w:t xml:space="preserve">of impact or harm </w:t>
      </w:r>
      <w:r w:rsidRPr="00612F8C">
        <w:rPr>
          <w:rFonts w:asciiTheme="minorHAnsi" w:hAnsiTheme="minorHAnsi"/>
        </w:rPr>
        <w:t>in the area</w:t>
      </w:r>
      <w:r w:rsidRPr="00612F8C" w:rsidR="00AF56B7">
        <w:rPr>
          <w:rFonts w:asciiTheme="minorHAnsi" w:hAnsiTheme="minorHAnsi"/>
        </w:rPr>
        <w:t xml:space="preserve"> the investment is intended to address</w:t>
      </w:r>
      <w:r w:rsidRPr="00612F8C">
        <w:rPr>
          <w:rFonts w:asciiTheme="minorHAnsi" w:hAnsiTheme="minorHAnsi"/>
        </w:rPr>
        <w:t>.</w:t>
      </w:r>
    </w:p>
    <w:p w:rsidRPr="00612F8C" w:rsidR="002942BF" w:rsidP="009F5E15" w:rsidRDefault="002942BF" w14:paraId="70DA935B" w14:textId="77777777">
      <w:pPr>
        <w:pStyle w:val="ListParagraph"/>
        <w:spacing w:after="0" w:line="240" w:lineRule="auto"/>
        <w:rPr>
          <w:rFonts w:asciiTheme="minorHAnsi" w:hAnsiTheme="minorHAnsi"/>
        </w:rPr>
      </w:pPr>
    </w:p>
    <w:p w:rsidRPr="00612F8C" w:rsidR="002942BF" w:rsidP="007569DE" w:rsidRDefault="002942BF" w14:paraId="044729E8" w14:textId="6F96ADA4">
      <w:pPr>
        <w:pStyle w:val="ListParagraph"/>
        <w:spacing w:after="0" w:line="240" w:lineRule="auto"/>
        <w:rPr>
          <w:rFonts w:asciiTheme="minorHAnsi" w:hAnsiTheme="minorHAnsi" w:eastAsiaTheme="minorHAnsi"/>
          <w:color w:val="000000"/>
        </w:rPr>
      </w:pPr>
      <w:r w:rsidRPr="00612F8C">
        <w:rPr>
          <w:rFonts w:asciiTheme="minorHAnsi" w:hAnsiTheme="minorHAnsi" w:eastAsiaTheme="minorHAnsi"/>
          <w:color w:val="000000"/>
        </w:rPr>
        <w:t xml:space="preserve">Given the data provided, focus population(s) for this investment opportunity </w:t>
      </w:r>
      <w:r w:rsidRPr="008A6F75" w:rsidR="00857583">
        <w:rPr>
          <w:rFonts w:asciiTheme="minorHAnsi" w:hAnsiTheme="minorHAnsi" w:eastAsiaTheme="minorHAnsi"/>
          <w:color w:val="000000"/>
        </w:rPr>
        <w:t>include but are not limited to</w:t>
      </w:r>
      <w:r w:rsidRPr="00612F8C">
        <w:rPr>
          <w:rFonts w:asciiTheme="minorHAnsi" w:hAnsiTheme="minorHAnsi" w:eastAsiaTheme="minorHAnsi"/>
          <w:color w:val="000000"/>
        </w:rPr>
        <w:t>:</w:t>
      </w:r>
    </w:p>
    <w:p w:rsidRPr="008A6F75" w:rsidR="00233B4F" w:rsidP="007569DE" w:rsidRDefault="00233B4F" w14:paraId="79A166B6" w14:textId="77777777">
      <w:pPr>
        <w:pStyle w:val="ListParagraph"/>
        <w:spacing w:after="0" w:line="240" w:lineRule="auto"/>
        <w:rPr>
          <w:rFonts w:asciiTheme="minorHAnsi" w:hAnsiTheme="minorHAnsi"/>
        </w:rPr>
      </w:pPr>
    </w:p>
    <w:p w:rsidRPr="008A6F75" w:rsidR="008D6872" w:rsidP="008D6872" w:rsidRDefault="008D6872" w14:paraId="76FA1874" w14:textId="5A2F9C15">
      <w:pPr>
        <w:pStyle w:val="ListParagraph"/>
        <w:numPr>
          <w:ilvl w:val="0"/>
          <w:numId w:val="7"/>
        </w:numPr>
        <w:spacing w:after="0" w:line="240" w:lineRule="auto"/>
        <w:ind w:left="1080"/>
        <w:rPr>
          <w:rFonts w:asciiTheme="minorHAnsi" w:hAnsiTheme="minorHAnsi"/>
        </w:rPr>
      </w:pPr>
      <w:r w:rsidRPr="008A6F75">
        <w:rPr>
          <w:rFonts w:asciiTheme="minorHAnsi" w:hAnsiTheme="minorHAnsi" w:eastAsiaTheme="minorEastAsia"/>
        </w:rPr>
        <w:t>Black</w:t>
      </w:r>
      <w:r w:rsidRPr="008A6F75" w:rsidR="00A558BE">
        <w:rPr>
          <w:rFonts w:asciiTheme="minorHAnsi" w:hAnsiTheme="minorHAnsi" w:eastAsiaTheme="minorEastAsia"/>
        </w:rPr>
        <w:t xml:space="preserve"> and</w:t>
      </w:r>
      <w:r w:rsidRPr="008A6F75" w:rsidR="005E07F8">
        <w:rPr>
          <w:rFonts w:asciiTheme="minorHAnsi" w:hAnsiTheme="minorHAnsi" w:eastAsiaTheme="minorEastAsia"/>
        </w:rPr>
        <w:t xml:space="preserve"> Indigenous </w:t>
      </w:r>
      <w:r w:rsidRPr="008A6F75" w:rsidR="00A558BE">
        <w:rPr>
          <w:rFonts w:asciiTheme="minorHAnsi" w:hAnsiTheme="minorHAnsi" w:eastAsiaTheme="minorEastAsia"/>
        </w:rPr>
        <w:t>communities, and other communities of color</w:t>
      </w:r>
      <w:r w:rsidRPr="008A6F75">
        <w:rPr>
          <w:rFonts w:asciiTheme="minorHAnsi" w:hAnsiTheme="minorHAnsi" w:eastAsiaTheme="minorEastAsia"/>
        </w:rPr>
        <w:t xml:space="preserve">; </w:t>
      </w:r>
    </w:p>
    <w:p w:rsidRPr="008A6F75" w:rsidR="008D6872" w:rsidP="008D6872" w:rsidRDefault="00FD2B57" w14:paraId="7388FFAA" w14:textId="13B514BF">
      <w:pPr>
        <w:pStyle w:val="ListParagraph"/>
        <w:numPr>
          <w:ilvl w:val="0"/>
          <w:numId w:val="7"/>
        </w:numPr>
        <w:spacing w:after="0" w:line="240" w:lineRule="auto"/>
        <w:ind w:left="1080"/>
        <w:rPr>
          <w:rFonts w:asciiTheme="minorHAnsi" w:hAnsiTheme="minorHAnsi"/>
        </w:rPr>
      </w:pPr>
      <w:r w:rsidRPr="008A6F75">
        <w:rPr>
          <w:rFonts w:asciiTheme="minorHAnsi" w:hAnsiTheme="minorHAnsi" w:eastAsiaTheme="minorEastAsia"/>
        </w:rPr>
        <w:t xml:space="preserve">Lesbian, </w:t>
      </w:r>
      <w:r w:rsidRPr="008A6F75" w:rsidR="002D4759">
        <w:rPr>
          <w:rFonts w:asciiTheme="minorHAnsi" w:hAnsiTheme="minorHAnsi" w:eastAsiaTheme="minorEastAsia"/>
        </w:rPr>
        <w:t xml:space="preserve">gay, </w:t>
      </w:r>
      <w:r w:rsidRPr="008A6F75" w:rsidR="00887A46">
        <w:rPr>
          <w:rFonts w:asciiTheme="minorHAnsi" w:hAnsiTheme="minorHAnsi" w:eastAsiaTheme="minorEastAsia"/>
        </w:rPr>
        <w:t xml:space="preserve">bisexual, </w:t>
      </w:r>
      <w:r w:rsidRPr="008A6F75" w:rsidR="008D6872">
        <w:rPr>
          <w:rFonts w:asciiTheme="minorHAnsi" w:hAnsiTheme="minorHAnsi" w:eastAsiaTheme="minorEastAsia"/>
        </w:rPr>
        <w:t>Transgender</w:t>
      </w:r>
      <w:r w:rsidRPr="008A6F75" w:rsidR="00C2083F">
        <w:rPr>
          <w:rFonts w:asciiTheme="minorHAnsi" w:hAnsiTheme="minorHAnsi" w:eastAsiaTheme="minorEastAsia"/>
        </w:rPr>
        <w:t>, and queer</w:t>
      </w:r>
      <w:r w:rsidRPr="008A6F75" w:rsidR="000D1946">
        <w:rPr>
          <w:rFonts w:asciiTheme="minorHAnsi" w:hAnsiTheme="minorHAnsi" w:eastAsiaTheme="minorEastAsia"/>
        </w:rPr>
        <w:t xml:space="preserve"> communities</w:t>
      </w:r>
      <w:r w:rsidRPr="008A6F75" w:rsidR="008D6872">
        <w:rPr>
          <w:rFonts w:asciiTheme="minorHAnsi" w:hAnsiTheme="minorHAnsi" w:eastAsiaTheme="minorEastAsia"/>
        </w:rPr>
        <w:t>; and</w:t>
      </w:r>
    </w:p>
    <w:p w:rsidRPr="008A6F75" w:rsidR="002942BF" w:rsidP="003E082D" w:rsidRDefault="00F25C8D" w14:paraId="00F76A05" w14:textId="5C2B4A31">
      <w:pPr>
        <w:pStyle w:val="ListParagraph"/>
        <w:numPr>
          <w:ilvl w:val="0"/>
          <w:numId w:val="7"/>
        </w:numPr>
        <w:spacing w:after="0" w:line="240" w:lineRule="auto"/>
        <w:ind w:left="1080"/>
        <w:rPr>
          <w:rFonts w:asciiTheme="minorHAnsi" w:hAnsiTheme="minorHAnsi"/>
        </w:rPr>
      </w:pPr>
      <w:r w:rsidRPr="008A6F75">
        <w:rPr>
          <w:rFonts w:asciiTheme="minorHAnsi" w:hAnsiTheme="minorHAnsi"/>
        </w:rPr>
        <w:t xml:space="preserve">Immigrant and </w:t>
      </w:r>
      <w:r w:rsidRPr="008A6F75" w:rsidR="00342D1A">
        <w:rPr>
          <w:rFonts w:asciiTheme="minorHAnsi" w:hAnsiTheme="minorHAnsi"/>
        </w:rPr>
        <w:t>refugee communities.</w:t>
      </w:r>
    </w:p>
    <w:p w:rsidR="003E082D" w:rsidP="009F5E15" w:rsidRDefault="003E082D" w14:paraId="0952E801" w14:textId="77777777">
      <w:pPr>
        <w:spacing w:after="0"/>
        <w:contextualSpacing/>
        <w:jc w:val="left"/>
        <w:rPr>
          <w:rFonts w:cs="Calibri" w:asciiTheme="minorHAnsi" w:hAnsiTheme="minorHAnsi" w:eastAsiaTheme="minorHAnsi"/>
          <w:color w:val="000000"/>
        </w:rPr>
      </w:pPr>
    </w:p>
    <w:p w:rsidRPr="00612F8C" w:rsidR="00AA4086" w:rsidP="009F5E15" w:rsidRDefault="002942BF" w14:paraId="2DFB2591" w14:textId="1F295D9D">
      <w:pPr>
        <w:spacing w:after="0"/>
        <w:contextualSpacing/>
        <w:jc w:val="left"/>
        <w:rPr>
          <w:rFonts w:cs="Calibri" w:asciiTheme="minorHAnsi" w:hAnsiTheme="minorHAnsi" w:eastAsiaTheme="minorHAnsi"/>
          <w:color w:val="000000"/>
        </w:rPr>
      </w:pPr>
      <w:r w:rsidRPr="008A6F75">
        <w:rPr>
          <w:rFonts w:cs="Calibri" w:asciiTheme="minorHAnsi" w:hAnsiTheme="minorHAnsi" w:eastAsiaTheme="minorHAnsi"/>
          <w:color w:val="000000"/>
        </w:rPr>
        <w:t>Applicants should demonstrate an intention and plan to</w:t>
      </w:r>
      <w:r w:rsidRPr="008A6F75" w:rsidR="00275FB3">
        <w:rPr>
          <w:rFonts w:cs="Calibri" w:asciiTheme="minorHAnsi" w:hAnsiTheme="minorHAnsi" w:eastAsiaTheme="minorHAnsi"/>
          <w:color w:val="000000"/>
        </w:rPr>
        <w:t xml:space="preserve"> serve the priority population while</w:t>
      </w:r>
      <w:r w:rsidRPr="008A6F75">
        <w:rPr>
          <w:rFonts w:cs="Calibri" w:asciiTheme="minorHAnsi" w:hAnsiTheme="minorHAnsi" w:eastAsiaTheme="minorHAnsi"/>
          <w:color w:val="000000"/>
        </w:rPr>
        <w:t xml:space="preserve"> address</w:t>
      </w:r>
      <w:r w:rsidRPr="008A6F75" w:rsidR="00275FB3">
        <w:rPr>
          <w:rFonts w:cs="Calibri" w:asciiTheme="minorHAnsi" w:hAnsiTheme="minorHAnsi" w:eastAsiaTheme="minorHAnsi"/>
          <w:color w:val="000000"/>
        </w:rPr>
        <w:t>ing</w:t>
      </w:r>
      <w:r w:rsidRPr="008A6F75">
        <w:rPr>
          <w:rFonts w:cs="Calibri" w:asciiTheme="minorHAnsi" w:hAnsiTheme="minorHAnsi" w:eastAsiaTheme="minorHAnsi"/>
          <w:color w:val="000000"/>
        </w:rPr>
        <w:t xml:space="preserve"> the disparities </w:t>
      </w:r>
      <w:r w:rsidRPr="008A6F75" w:rsidR="00275FB3">
        <w:rPr>
          <w:rFonts w:cs="Calibri" w:asciiTheme="minorHAnsi" w:hAnsiTheme="minorHAnsi" w:eastAsiaTheme="minorHAnsi"/>
          <w:color w:val="000000"/>
        </w:rPr>
        <w:t xml:space="preserve">experienced by </w:t>
      </w:r>
      <w:r w:rsidRPr="008A6F75">
        <w:rPr>
          <w:rFonts w:cs="Calibri" w:asciiTheme="minorHAnsi" w:hAnsiTheme="minorHAnsi" w:eastAsiaTheme="minorHAnsi"/>
          <w:color w:val="000000"/>
        </w:rPr>
        <w:t xml:space="preserve">the focus population. </w:t>
      </w:r>
      <w:r w:rsidRPr="008A6F75" w:rsidR="00EE7A3E">
        <w:rPr>
          <w:rFonts w:cs="Calibri" w:asciiTheme="minorHAnsi" w:hAnsiTheme="minorHAnsi" w:eastAsiaTheme="minorHAnsi"/>
          <w:color w:val="000000"/>
        </w:rPr>
        <w:t>Application</w:t>
      </w:r>
      <w:r w:rsidRPr="008A6F75">
        <w:rPr>
          <w:rFonts w:cs="Calibri" w:asciiTheme="minorHAnsi" w:hAnsiTheme="minorHAnsi" w:eastAsiaTheme="minorHAnsi"/>
          <w:color w:val="000000"/>
        </w:rPr>
        <w:t>s clearly describ</w:t>
      </w:r>
      <w:r w:rsidRPr="008A6F75" w:rsidR="00AF56B7">
        <w:rPr>
          <w:rFonts w:cs="Calibri" w:asciiTheme="minorHAnsi" w:hAnsiTheme="minorHAnsi" w:eastAsiaTheme="minorHAnsi"/>
          <w:color w:val="000000"/>
        </w:rPr>
        <w:t>ing</w:t>
      </w:r>
      <w:r w:rsidRPr="008A6F75">
        <w:rPr>
          <w:rFonts w:cs="Calibri" w:asciiTheme="minorHAnsi" w:hAnsiTheme="minorHAnsi" w:eastAsiaTheme="minorHAnsi"/>
          <w:color w:val="000000"/>
        </w:rPr>
        <w:t xml:space="preserve"> a plan to address significant needs among other populations will also be considered.</w:t>
      </w:r>
    </w:p>
    <w:p w:rsidRPr="00612F8C" w:rsidR="00466C40" w:rsidP="008067D8" w:rsidRDefault="00466C40" w14:paraId="5D32060D" w14:textId="631F0B1E">
      <w:pPr>
        <w:spacing w:after="0"/>
        <w:contextualSpacing/>
        <w:jc w:val="left"/>
        <w:rPr>
          <w:rFonts w:asciiTheme="minorHAnsi" w:hAnsiTheme="minorHAnsi"/>
        </w:rPr>
      </w:pPr>
    </w:p>
    <w:p w:rsidRPr="00612F8C" w:rsidR="00466C40" w:rsidP="007F1669" w:rsidRDefault="00466C40" w14:paraId="38FA7B67" w14:textId="77EEAED9">
      <w:pPr>
        <w:pStyle w:val="ListParagraph"/>
        <w:numPr>
          <w:ilvl w:val="0"/>
          <w:numId w:val="5"/>
        </w:numPr>
        <w:spacing w:after="0"/>
        <w:rPr>
          <w:rFonts w:asciiTheme="minorHAnsi" w:hAnsiTheme="minorHAnsi"/>
          <w:b/>
          <w:u w:val="single"/>
        </w:rPr>
      </w:pPr>
      <w:r w:rsidRPr="00612F8C">
        <w:rPr>
          <w:rFonts w:asciiTheme="minorHAnsi" w:hAnsiTheme="minorHAnsi"/>
          <w:b/>
          <w:u w:val="single"/>
        </w:rPr>
        <w:t>Priority Applicants</w:t>
      </w:r>
    </w:p>
    <w:p w:rsidRPr="00612F8C" w:rsidR="00466C40" w:rsidP="00466C40" w:rsidRDefault="00466C40" w14:paraId="3FB60AD0" w14:textId="77777777">
      <w:pPr>
        <w:spacing w:after="0"/>
        <w:rPr>
          <w:rFonts w:cs="Calibri"/>
          <w:b/>
        </w:rPr>
      </w:pPr>
    </w:p>
    <w:p w:rsidRPr="00612F8C" w:rsidR="00466C40" w:rsidP="00786BC6" w:rsidRDefault="00D50946" w14:paraId="2DD86DB3" w14:textId="6A40BB7C">
      <w:pPr>
        <w:spacing w:after="0"/>
        <w:contextualSpacing/>
        <w:mirrorIndents/>
        <w:jc w:val="left"/>
        <w:rPr>
          <w:rFonts w:cs="Calibri"/>
          <w:b/>
        </w:rPr>
      </w:pPr>
      <w:r w:rsidRPr="00612F8C">
        <w:rPr>
          <w:rFonts w:cs="Calibri"/>
          <w:b/>
        </w:rPr>
        <w:t xml:space="preserve">We encourage joint </w:t>
      </w:r>
      <w:r w:rsidRPr="00612F8C" w:rsidR="008E565E">
        <w:rPr>
          <w:rFonts w:cs="Calibri"/>
          <w:b/>
        </w:rPr>
        <w:t>applications</w:t>
      </w:r>
      <w:r w:rsidRPr="00612F8C">
        <w:rPr>
          <w:rFonts w:cs="Calibri"/>
          <w:b/>
        </w:rPr>
        <w:t xml:space="preserve"> and collaboration between organizations/coalitions. </w:t>
      </w:r>
      <w:r w:rsidRPr="00612F8C" w:rsidR="00466C40">
        <w:rPr>
          <w:rFonts w:cs="Calibri"/>
          <w:b/>
        </w:rPr>
        <w:t xml:space="preserve">We are prioritizing </w:t>
      </w:r>
      <w:r w:rsidRPr="00612F8C" w:rsidR="008E565E">
        <w:rPr>
          <w:rFonts w:cs="Calibri"/>
          <w:b/>
        </w:rPr>
        <w:t>applications</w:t>
      </w:r>
      <w:r w:rsidRPr="00612F8C" w:rsidR="00466C40">
        <w:rPr>
          <w:rFonts w:cs="Calibri"/>
          <w:b/>
        </w:rPr>
        <w:t xml:space="preserve"> from organizations/coalitions</w:t>
      </w:r>
      <w:r w:rsidRPr="00612F8C" w:rsidR="002A7D3E">
        <w:rPr>
          <w:rFonts w:cs="Calibri"/>
          <w:b/>
        </w:rPr>
        <w:t xml:space="preserve"> </w:t>
      </w:r>
      <w:r w:rsidRPr="00612F8C" w:rsidR="00E57351">
        <w:rPr>
          <w:rFonts w:cs="Calibri"/>
          <w:b/>
        </w:rPr>
        <w:t xml:space="preserve">that </w:t>
      </w:r>
      <w:r w:rsidRPr="00612F8C" w:rsidR="002A7D3E">
        <w:rPr>
          <w:rFonts w:cs="Calibri"/>
          <w:b/>
        </w:rPr>
        <w:t>will show</w:t>
      </w:r>
      <w:r w:rsidRPr="00612F8C" w:rsidR="00466C40">
        <w:rPr>
          <w:rFonts w:cs="Calibri"/>
          <w:b/>
        </w:rPr>
        <w:t>:</w:t>
      </w:r>
    </w:p>
    <w:p w:rsidRPr="00612F8C" w:rsidR="00E35C2B" w:rsidP="00786BC6" w:rsidRDefault="00E35C2B" w14:paraId="3DE8CB66" w14:textId="77777777">
      <w:pPr>
        <w:spacing w:after="0"/>
        <w:contextualSpacing/>
        <w:mirrorIndents/>
        <w:jc w:val="left"/>
        <w:rPr>
          <w:rFonts w:cs="Calibri"/>
          <w:b/>
        </w:rPr>
      </w:pPr>
    </w:p>
    <w:p w:rsidRPr="001A5436" w:rsidR="00D51AF0" w:rsidP="007F1669" w:rsidRDefault="00D51AF0" w14:paraId="29870F34" w14:textId="64350284">
      <w:pPr>
        <w:pStyle w:val="ListParagraph"/>
        <w:numPr>
          <w:ilvl w:val="0"/>
          <w:numId w:val="3"/>
        </w:numPr>
        <w:spacing w:after="0" w:line="240" w:lineRule="auto"/>
        <w:rPr>
          <w:rFonts w:cs="Calibri"/>
        </w:rPr>
      </w:pPr>
      <w:r w:rsidRPr="00612F8C">
        <w:rPr>
          <w:rFonts w:cs="Calibri"/>
        </w:rPr>
        <w:t xml:space="preserve">They are led by </w:t>
      </w:r>
      <w:r w:rsidRPr="00612F8C" w:rsidR="00792651">
        <w:rPr>
          <w:rFonts w:cs="Calibri"/>
        </w:rPr>
        <w:t xml:space="preserve">survivors of domestic violence and practiced in communities who have been </w:t>
      </w:r>
      <w:r w:rsidRPr="001A5436" w:rsidR="00792651">
        <w:rPr>
          <w:rFonts w:cs="Calibri"/>
        </w:rPr>
        <w:t>systemically harmed by criminal legal response</w:t>
      </w:r>
      <w:r w:rsidR="001D5176">
        <w:rPr>
          <w:rFonts w:cs="Calibri"/>
        </w:rPr>
        <w:t>s</w:t>
      </w:r>
      <w:r w:rsidRPr="001A5436" w:rsidR="00792651">
        <w:rPr>
          <w:rFonts w:cs="Calibri"/>
        </w:rPr>
        <w:t xml:space="preserve"> to domestic violence; </w:t>
      </w:r>
    </w:p>
    <w:p w:rsidRPr="0061151A" w:rsidR="00466C40" w:rsidP="007F1669" w:rsidRDefault="000961F7" w14:paraId="62F53B99" w14:textId="73F870EC">
      <w:pPr>
        <w:pStyle w:val="ListParagraph"/>
        <w:numPr>
          <w:ilvl w:val="0"/>
          <w:numId w:val="3"/>
        </w:numPr>
        <w:spacing w:after="0" w:line="240" w:lineRule="auto"/>
        <w:rPr>
          <w:rFonts w:cs="Calibri"/>
        </w:rPr>
      </w:pPr>
      <w:r w:rsidRPr="0061151A">
        <w:rPr>
          <w:rFonts w:cs="Calibri"/>
        </w:rPr>
        <w:t xml:space="preserve">They are </w:t>
      </w:r>
      <w:r w:rsidRPr="0061151A" w:rsidR="00E57351">
        <w:rPr>
          <w:rFonts w:cs="Calibri"/>
        </w:rPr>
        <w:t>l</w:t>
      </w:r>
      <w:r w:rsidRPr="0061151A" w:rsidR="00466C40">
        <w:rPr>
          <w:rFonts w:cs="Calibri"/>
        </w:rPr>
        <w:t xml:space="preserve">ed by individuals </w:t>
      </w:r>
      <w:r w:rsidRPr="0061151A" w:rsidR="00E57351">
        <w:rPr>
          <w:rFonts w:cs="Calibri"/>
        </w:rPr>
        <w:t xml:space="preserve">impacted by the </w:t>
      </w:r>
      <w:r w:rsidRPr="0061151A" w:rsidR="00503F64">
        <w:rPr>
          <w:rFonts w:cs="Calibri"/>
        </w:rPr>
        <w:t>criminal legal system</w:t>
      </w:r>
      <w:r w:rsidRPr="0061151A" w:rsidR="00466C40">
        <w:rPr>
          <w:rFonts w:cs="Calibri"/>
        </w:rPr>
        <w:t>;</w:t>
      </w:r>
    </w:p>
    <w:p w:rsidRPr="001A5436" w:rsidR="00466C40" w:rsidP="007F1669" w:rsidRDefault="00E57351" w14:paraId="74FC5909" w14:textId="51F4D860">
      <w:pPr>
        <w:pStyle w:val="ListParagraph"/>
        <w:numPr>
          <w:ilvl w:val="0"/>
          <w:numId w:val="3"/>
        </w:numPr>
        <w:spacing w:after="0" w:line="240" w:lineRule="auto"/>
        <w:rPr>
          <w:rFonts w:cs="Calibri"/>
        </w:rPr>
      </w:pPr>
      <w:r w:rsidRPr="001A5436">
        <w:rPr>
          <w:rFonts w:cs="Calibri"/>
        </w:rPr>
        <w:t>A s</w:t>
      </w:r>
      <w:r w:rsidRPr="001A5436" w:rsidR="00466C40">
        <w:rPr>
          <w:rFonts w:cs="Calibri"/>
        </w:rPr>
        <w:t>trong connection to</w:t>
      </w:r>
      <w:r w:rsidRPr="001A5436" w:rsidR="006052F4">
        <w:rPr>
          <w:rFonts w:cs="Calibri"/>
        </w:rPr>
        <w:t xml:space="preserve"> the</w:t>
      </w:r>
      <w:r w:rsidRPr="001A5436" w:rsidR="00466C40">
        <w:rPr>
          <w:rFonts w:cs="Calibri"/>
        </w:rPr>
        <w:t xml:space="preserve"> </w:t>
      </w:r>
      <w:r w:rsidRPr="001A5436" w:rsidR="00466206">
        <w:rPr>
          <w:rFonts w:cs="Calibri"/>
        </w:rPr>
        <w:t>priority population</w:t>
      </w:r>
      <w:r w:rsidRPr="001A5436" w:rsidR="00466C40">
        <w:rPr>
          <w:rFonts w:cs="Calibri"/>
        </w:rPr>
        <w:t xml:space="preserve">; </w:t>
      </w:r>
    </w:p>
    <w:p w:rsidRPr="00612F8C" w:rsidR="00D059D4" w:rsidP="007F1669" w:rsidRDefault="00D059D4" w14:paraId="74C22110" w14:textId="00F8BC0D">
      <w:pPr>
        <w:pStyle w:val="ListParagraph"/>
        <w:numPr>
          <w:ilvl w:val="0"/>
          <w:numId w:val="3"/>
        </w:numPr>
        <w:spacing w:after="0" w:line="240" w:lineRule="auto"/>
        <w:rPr>
          <w:rFonts w:cs="Calibri"/>
        </w:rPr>
      </w:pPr>
      <w:r w:rsidRPr="00612F8C">
        <w:rPr>
          <w:rFonts w:cs="Calibri"/>
        </w:rPr>
        <w:t>A strong connection to the focus population</w:t>
      </w:r>
      <w:r w:rsidR="006B63A7">
        <w:rPr>
          <w:rFonts w:cs="Calibri"/>
        </w:rPr>
        <w:t>;</w:t>
      </w:r>
    </w:p>
    <w:p w:rsidRPr="00612F8C" w:rsidR="00466C40" w:rsidP="007F1669" w:rsidRDefault="00E57351" w14:paraId="0FF0A329" w14:textId="62ABD2C8">
      <w:pPr>
        <w:pStyle w:val="ListParagraph"/>
        <w:numPr>
          <w:ilvl w:val="0"/>
          <w:numId w:val="3"/>
        </w:numPr>
        <w:spacing w:after="0" w:line="240" w:lineRule="auto"/>
        <w:rPr>
          <w:rFonts w:cs="Calibri"/>
        </w:rPr>
      </w:pPr>
      <w:r w:rsidRPr="00612F8C">
        <w:rPr>
          <w:rFonts w:cs="Calibri"/>
        </w:rPr>
        <w:t>A c</w:t>
      </w:r>
      <w:r w:rsidRPr="00612F8C" w:rsidR="00466C40">
        <w:rPr>
          <w:rFonts w:cs="Calibri"/>
        </w:rPr>
        <w:t>ommitment to building power in the community and/or supporting healing from the impact of oppression;</w:t>
      </w:r>
    </w:p>
    <w:p w:rsidRPr="00612F8C" w:rsidR="24059702" w:rsidP="007F1669" w:rsidRDefault="00A02A7C" w14:paraId="337EAA56" w14:textId="6ADA5622">
      <w:pPr>
        <w:pStyle w:val="ListParagraph"/>
        <w:numPr>
          <w:ilvl w:val="0"/>
          <w:numId w:val="3"/>
        </w:numPr>
        <w:spacing w:after="0" w:line="240" w:lineRule="auto"/>
      </w:pPr>
      <w:r w:rsidRPr="00612F8C">
        <w:rPr>
          <w:rFonts w:cs="Calibri"/>
        </w:rPr>
        <w:t xml:space="preserve">A commitment to </w:t>
      </w:r>
      <w:r w:rsidRPr="00612F8C" w:rsidR="004056E9">
        <w:rPr>
          <w:rFonts w:cs="Calibri"/>
        </w:rPr>
        <w:t xml:space="preserve">address internalized oppression and </w:t>
      </w:r>
      <w:r w:rsidRPr="00612F8C">
        <w:rPr>
          <w:rFonts w:cs="Calibri"/>
        </w:rPr>
        <w:t>affirming all</w:t>
      </w:r>
      <w:r w:rsidRPr="00612F8C" w:rsidR="24059702">
        <w:rPr>
          <w:rFonts w:cs="Calibri"/>
        </w:rPr>
        <w:t xml:space="preserve"> </w:t>
      </w:r>
      <w:r w:rsidRPr="00612F8C">
        <w:rPr>
          <w:rFonts w:cs="Calibri"/>
        </w:rPr>
        <w:t>identities and values ending all forms of oppression</w:t>
      </w:r>
      <w:r w:rsidRPr="00612F8C" w:rsidR="002A7D3E">
        <w:rPr>
          <w:rFonts w:cs="Calibri"/>
        </w:rPr>
        <w:t>, which</w:t>
      </w:r>
      <w:r w:rsidRPr="00612F8C" w:rsidR="24059702">
        <w:rPr>
          <w:rFonts w:cs="Calibri"/>
        </w:rPr>
        <w:t xml:space="preserve"> include </w:t>
      </w:r>
      <w:r w:rsidR="00393440">
        <w:rPr>
          <w:rFonts w:cs="Calibri"/>
        </w:rPr>
        <w:t xml:space="preserve">racism, </w:t>
      </w:r>
      <w:r w:rsidRPr="00612F8C" w:rsidR="24059702">
        <w:rPr>
          <w:rFonts w:cs="Calibri"/>
        </w:rPr>
        <w:t xml:space="preserve">ableism, </w:t>
      </w:r>
      <w:r w:rsidRPr="00612F8C" w:rsidR="4C1A1F8D">
        <w:rPr>
          <w:rFonts w:cs="Calibri"/>
        </w:rPr>
        <w:t>homophobia</w:t>
      </w:r>
      <w:r w:rsidRPr="00612F8C" w:rsidR="24059702">
        <w:rPr>
          <w:rFonts w:cs="Calibri"/>
        </w:rPr>
        <w:t xml:space="preserve">, transphobia, and </w:t>
      </w:r>
      <w:r w:rsidRPr="00612F8C" w:rsidR="002A7D3E">
        <w:rPr>
          <w:rFonts w:cs="Calibri"/>
        </w:rPr>
        <w:t>misogyny</w:t>
      </w:r>
      <w:r w:rsidRPr="00612F8C">
        <w:rPr>
          <w:rFonts w:cs="Calibri"/>
        </w:rPr>
        <w:t>;</w:t>
      </w:r>
    </w:p>
    <w:p w:rsidRPr="00612F8C" w:rsidR="00A43EFF" w:rsidP="007F1669" w:rsidRDefault="00905674" w14:paraId="7A45A5EB" w14:textId="5092501D">
      <w:pPr>
        <w:pStyle w:val="ListParagraph"/>
        <w:numPr>
          <w:ilvl w:val="0"/>
          <w:numId w:val="3"/>
        </w:numPr>
        <w:spacing w:after="0" w:line="240" w:lineRule="auto"/>
        <w:rPr>
          <w:rFonts w:cs="Calibri"/>
        </w:rPr>
      </w:pPr>
      <w:r w:rsidRPr="00612F8C">
        <w:rPr>
          <w:rFonts w:cs="Calibri"/>
        </w:rPr>
        <w:t>S</w:t>
      </w:r>
      <w:r w:rsidRPr="00612F8C" w:rsidR="00466C40">
        <w:rPr>
          <w:rFonts w:cs="Calibri"/>
        </w:rPr>
        <w:t xml:space="preserve">ustained accountable relationships with individuals most impacted by </w:t>
      </w:r>
      <w:r w:rsidRPr="00612F8C" w:rsidR="00503F64">
        <w:rPr>
          <w:rFonts w:cs="Calibri"/>
        </w:rPr>
        <w:t>criminal legal system</w:t>
      </w:r>
      <w:r w:rsidRPr="00612F8C" w:rsidR="00CD10A3">
        <w:rPr>
          <w:rFonts w:cs="Calibri"/>
        </w:rPr>
        <w:t xml:space="preserve"> responses to domestic violence</w:t>
      </w:r>
      <w:r w:rsidRPr="00612F8C" w:rsidR="00466C40">
        <w:rPr>
          <w:rFonts w:cs="Calibri"/>
        </w:rPr>
        <w:t xml:space="preserve">; </w:t>
      </w:r>
    </w:p>
    <w:p w:rsidRPr="00612F8C" w:rsidR="00466C40" w:rsidP="007F1669" w:rsidRDefault="00A43EFF" w14:paraId="1DB01D29" w14:textId="3872E936">
      <w:pPr>
        <w:pStyle w:val="ListParagraph"/>
        <w:numPr>
          <w:ilvl w:val="0"/>
          <w:numId w:val="3"/>
        </w:numPr>
        <w:spacing w:after="0" w:line="240" w:lineRule="auto"/>
        <w:rPr>
          <w:rFonts w:cs="Calibri"/>
        </w:rPr>
      </w:pPr>
      <w:r w:rsidRPr="00612F8C">
        <w:rPr>
          <w:rFonts w:cs="Calibri"/>
        </w:rPr>
        <w:t xml:space="preserve">Sustained accountable relationships with organizations/coalitions supporting individuals most impacted by the </w:t>
      </w:r>
      <w:r w:rsidRPr="00612F8C" w:rsidR="00503F64">
        <w:rPr>
          <w:rFonts w:cs="Calibri"/>
        </w:rPr>
        <w:t>criminal legal system</w:t>
      </w:r>
      <w:r w:rsidR="00741D22">
        <w:rPr>
          <w:rFonts w:cs="Calibri"/>
        </w:rPr>
        <w:t xml:space="preserve"> </w:t>
      </w:r>
      <w:r w:rsidRPr="00612F8C">
        <w:rPr>
          <w:rFonts w:cs="Calibri"/>
        </w:rPr>
        <w:t xml:space="preserve">and </w:t>
      </w:r>
      <w:r w:rsidRPr="00612F8C" w:rsidR="00EB1FFB">
        <w:rPr>
          <w:rFonts w:cs="Calibri"/>
        </w:rPr>
        <w:t xml:space="preserve">engaged in </w:t>
      </w:r>
      <w:r w:rsidRPr="00612F8C">
        <w:rPr>
          <w:rFonts w:cs="Calibri"/>
        </w:rPr>
        <w:t xml:space="preserve">movement building; </w:t>
      </w:r>
      <w:r w:rsidRPr="00612F8C" w:rsidR="00262F4D">
        <w:rPr>
          <w:rFonts w:cs="Calibri"/>
        </w:rPr>
        <w:t xml:space="preserve">and </w:t>
      </w:r>
    </w:p>
    <w:p w:rsidRPr="00612F8C" w:rsidR="00A43EFF" w:rsidP="572FDBC8" w:rsidRDefault="003E3FDA" w14:paraId="4CA9211C" w14:textId="2EC7A6B9">
      <w:pPr>
        <w:pStyle w:val="ListParagraph"/>
        <w:numPr>
          <w:ilvl w:val="0"/>
          <w:numId w:val="3"/>
        </w:numPr>
        <w:spacing w:after="0" w:line="240" w:lineRule="auto"/>
        <w:rPr>
          <w:rFonts w:cs="Calibri"/>
          <w:b w:val="1"/>
          <w:bCs w:val="1"/>
        </w:rPr>
      </w:pPr>
      <w:r w:rsidRPr="572FDBC8" w:rsidR="003E3FDA">
        <w:rPr>
          <w:rFonts w:cs="Calibri"/>
        </w:rPr>
        <w:t>S</w:t>
      </w:r>
      <w:r w:rsidRPr="572FDBC8" w:rsidR="00A43EFF">
        <w:rPr>
          <w:rFonts w:cs="Calibri"/>
        </w:rPr>
        <w:t xml:space="preserve">ustained and continued </w:t>
      </w:r>
      <w:r w:rsidRPr="572FDBC8" w:rsidR="00466C40">
        <w:rPr>
          <w:rFonts w:cs="Calibri"/>
        </w:rPr>
        <w:t xml:space="preserve">commitment to work in collaboration with other organizations/coalitions led by Black, Indigenous, and </w:t>
      </w:r>
      <w:r w:rsidRPr="572FDBC8" w:rsidR="003F509F">
        <w:rPr>
          <w:rFonts w:cs="Calibri"/>
        </w:rPr>
        <w:t xml:space="preserve">other </w:t>
      </w:r>
      <w:r w:rsidRPr="572FDBC8" w:rsidR="00466C40">
        <w:rPr>
          <w:rFonts w:cs="Calibri"/>
        </w:rPr>
        <w:t>communities of color</w:t>
      </w:r>
      <w:r w:rsidRPr="572FDBC8" w:rsidR="069EB8A2">
        <w:rPr>
          <w:rFonts w:cs="Calibri"/>
        </w:rPr>
        <w:t xml:space="preserve">; </w:t>
      </w:r>
      <w:r w:rsidRPr="572FDBC8" w:rsidR="3CAE8852">
        <w:rPr>
          <w:rFonts w:cs="Calibri"/>
        </w:rPr>
        <w:t>uplifting queer and transgender leadership</w:t>
      </w:r>
      <w:r w:rsidRPr="572FDBC8" w:rsidR="00FE53CF">
        <w:rPr>
          <w:rFonts w:cs="Calibri"/>
        </w:rPr>
        <w:t xml:space="preserve">; </w:t>
      </w:r>
      <w:proofErr w:type="gramStart"/>
      <w:r w:rsidRPr="572FDBC8" w:rsidR="00FE53CF">
        <w:rPr>
          <w:rFonts w:cs="Calibri"/>
        </w:rPr>
        <w:t>and,</w:t>
      </w:r>
      <w:proofErr w:type="gramEnd"/>
      <w:r w:rsidRPr="572FDBC8" w:rsidR="00FE53CF">
        <w:rPr>
          <w:rFonts w:cs="Calibri"/>
        </w:rPr>
        <w:t xml:space="preserve"> </w:t>
      </w:r>
      <w:r w:rsidRPr="572FDBC8" w:rsidR="00121810">
        <w:rPr>
          <w:rFonts w:cs="Calibri"/>
        </w:rPr>
        <w:t xml:space="preserve">incorporating </w:t>
      </w:r>
      <w:r w:rsidRPr="572FDBC8" w:rsidR="00D21C7D">
        <w:rPr>
          <w:rFonts w:cs="Calibri"/>
        </w:rPr>
        <w:t>the experiences of immigrant and refugee communities</w:t>
      </w:r>
      <w:r w:rsidRPr="572FDBC8" w:rsidR="00A43EFF">
        <w:rPr>
          <w:rFonts w:cs="Calibri"/>
        </w:rPr>
        <w:t xml:space="preserve"> to build a strong collective network</w:t>
      </w:r>
      <w:r w:rsidRPr="572FDBC8" w:rsidR="00CB2B61">
        <w:rPr>
          <w:rFonts w:cs="Calibri"/>
        </w:rPr>
        <w:t>.</w:t>
      </w:r>
    </w:p>
    <w:p w:rsidRPr="00612F8C" w:rsidR="00D4573C" w:rsidP="00593866" w:rsidRDefault="00D4573C" w14:paraId="6696C0F0" w14:textId="3DD413D7">
      <w:pPr>
        <w:pStyle w:val="ListParagraph"/>
        <w:spacing w:after="0" w:line="240" w:lineRule="auto"/>
        <w:ind w:left="360"/>
        <w:rPr>
          <w:rFonts w:cs="Calibri"/>
          <w:b/>
          <w:bCs/>
        </w:rPr>
      </w:pPr>
    </w:p>
    <w:p w:rsidRPr="009F5E15" w:rsidR="00C73ADD" w:rsidP="009F5E15" w:rsidRDefault="00C73ADD" w14:paraId="2231C50A" w14:textId="77777777">
      <w:pPr>
        <w:spacing w:after="0"/>
        <w:contextualSpacing/>
        <w:jc w:val="left"/>
        <w:rPr>
          <w:rFonts w:asciiTheme="minorHAnsi" w:hAnsiTheme="minorHAnsi"/>
        </w:rPr>
      </w:pPr>
    </w:p>
    <w:p w:rsidRPr="009F5E15" w:rsidR="00BA04F1" w:rsidP="007F1669" w:rsidRDefault="00BA04F1" w14:paraId="0D3C73F3" w14:textId="540FD88F">
      <w:pPr>
        <w:pStyle w:val="ListParagraph"/>
        <w:numPr>
          <w:ilvl w:val="0"/>
          <w:numId w:val="5"/>
        </w:numPr>
        <w:spacing w:after="0" w:line="240" w:lineRule="auto"/>
        <w:rPr>
          <w:rFonts w:asciiTheme="minorHAnsi" w:hAnsiTheme="minorHAnsi"/>
          <w:b/>
          <w:bCs/>
          <w:u w:val="single"/>
        </w:rPr>
      </w:pPr>
      <w:bookmarkStart w:name="_Hlk49764189" w:id="11"/>
      <w:r w:rsidRPr="36997F23">
        <w:rPr>
          <w:rFonts w:asciiTheme="minorHAnsi" w:hAnsiTheme="minorHAnsi"/>
          <w:b/>
          <w:bCs/>
          <w:u w:val="single"/>
        </w:rPr>
        <w:t>Outcomes</w:t>
      </w:r>
    </w:p>
    <w:p w:rsidRPr="009F5E15" w:rsidR="00110489" w:rsidP="009F5E15" w:rsidRDefault="00110489" w14:paraId="423528FF" w14:textId="77777777">
      <w:pPr>
        <w:pStyle w:val="ListParagraph"/>
        <w:spacing w:after="0" w:line="240" w:lineRule="auto"/>
        <w:ind w:left="0"/>
        <w:rPr>
          <w:rFonts w:asciiTheme="minorHAnsi" w:hAnsiTheme="minorHAnsi"/>
          <w:b/>
        </w:rPr>
      </w:pPr>
    </w:p>
    <w:p w:rsidR="00287E65" w:rsidP="00111D7C" w:rsidRDefault="003C731D" w14:paraId="5B2C21ED" w14:textId="42BF0EE9">
      <w:pPr>
        <w:spacing w:after="0"/>
        <w:contextualSpacing/>
        <w:jc w:val="left"/>
        <w:rPr>
          <w:rFonts w:asciiTheme="minorHAnsi" w:hAnsiTheme="minorHAnsi"/>
        </w:rPr>
      </w:pPr>
      <w:r w:rsidRPr="00A82379">
        <w:t>The desired contract outcomes are a</w:t>
      </w:r>
      <w:r w:rsidRPr="00A82379">
        <w:rPr>
          <w:color w:val="000000"/>
        </w:rPr>
        <w:t xml:space="preserve">chieving </w:t>
      </w:r>
      <w:r w:rsidRPr="00A82379" w:rsidR="00111D7C">
        <w:rPr>
          <w:rFonts w:cs="Calibri"/>
          <w:color w:val="000000"/>
        </w:rPr>
        <w:t xml:space="preserve">safety, health, healing, and </w:t>
      </w:r>
      <w:r w:rsidRPr="00A82379" w:rsidR="00111D7C">
        <w:rPr>
          <w:rFonts w:asciiTheme="minorHAnsi" w:hAnsiTheme="minorHAnsi"/>
        </w:rPr>
        <w:t>s</w:t>
      </w:r>
      <w:r w:rsidRPr="00A82379" w:rsidR="00BA04F1">
        <w:rPr>
          <w:rFonts w:asciiTheme="minorHAnsi" w:hAnsiTheme="minorHAnsi"/>
        </w:rPr>
        <w:t>upport</w:t>
      </w:r>
      <w:r w:rsidRPr="00A82379" w:rsidR="26DE4BA7">
        <w:rPr>
          <w:rFonts w:asciiTheme="minorHAnsi" w:hAnsiTheme="minorHAnsi"/>
        </w:rPr>
        <w:t xml:space="preserve"> for</w:t>
      </w:r>
      <w:r w:rsidRPr="00A82379" w:rsidR="00BA04F1">
        <w:rPr>
          <w:rFonts w:asciiTheme="minorHAnsi" w:hAnsiTheme="minorHAnsi"/>
        </w:rPr>
        <w:t xml:space="preserve"> </w:t>
      </w:r>
      <w:r w:rsidRPr="00A82379" w:rsidR="002C0264">
        <w:rPr>
          <w:rFonts w:asciiTheme="minorHAnsi" w:hAnsiTheme="minorHAnsi"/>
        </w:rPr>
        <w:t>community member</w:t>
      </w:r>
      <w:r w:rsidRPr="00A82379" w:rsidR="00500D7B">
        <w:rPr>
          <w:rFonts w:asciiTheme="minorHAnsi" w:hAnsiTheme="minorHAnsi"/>
        </w:rPr>
        <w:t>s and families</w:t>
      </w:r>
      <w:r w:rsidRPr="00A82379" w:rsidR="002C0264">
        <w:rPr>
          <w:rFonts w:asciiTheme="minorHAnsi" w:hAnsiTheme="minorHAnsi"/>
        </w:rPr>
        <w:t xml:space="preserve"> who have been impacted by </w:t>
      </w:r>
      <w:r w:rsidRPr="00A82379" w:rsidR="00174CA3">
        <w:rPr>
          <w:rFonts w:asciiTheme="minorHAnsi" w:hAnsiTheme="minorHAnsi"/>
        </w:rPr>
        <w:t>DV, while addressing disproportionate impacts of the criminal legal system on targeted communities.</w:t>
      </w:r>
    </w:p>
    <w:p w:rsidR="00287E65" w:rsidP="00111D7C" w:rsidRDefault="00287E65" w14:paraId="68B02495" w14:textId="77777777">
      <w:pPr>
        <w:spacing w:after="0"/>
        <w:contextualSpacing/>
        <w:jc w:val="left"/>
        <w:rPr>
          <w:rFonts w:asciiTheme="minorHAnsi" w:hAnsiTheme="minorHAnsi"/>
        </w:rPr>
      </w:pPr>
    </w:p>
    <w:p w:rsidR="00287E65" w:rsidP="00111D7C" w:rsidRDefault="00462D1E" w14:paraId="67C1AB12" w14:textId="12CC277A">
      <w:pPr>
        <w:spacing w:after="0"/>
        <w:contextualSpacing/>
        <w:jc w:val="left"/>
        <w:rPr>
          <w:rFonts w:asciiTheme="minorHAnsi" w:hAnsiTheme="minorHAnsi"/>
        </w:rPr>
      </w:pPr>
      <w:r>
        <w:rPr>
          <w:rFonts w:asciiTheme="minorHAnsi" w:hAnsiTheme="minorHAnsi"/>
        </w:rPr>
        <w:t xml:space="preserve">The outcomes will focus on the </w:t>
      </w:r>
      <w:r w:rsidR="00781BC6">
        <w:rPr>
          <w:rFonts w:asciiTheme="minorHAnsi" w:hAnsiTheme="minorHAnsi"/>
        </w:rPr>
        <w:t>four</w:t>
      </w:r>
      <w:r>
        <w:rPr>
          <w:rFonts w:asciiTheme="minorHAnsi" w:hAnsiTheme="minorHAnsi"/>
        </w:rPr>
        <w:t xml:space="preserve"> main components of the RFP: </w:t>
      </w:r>
    </w:p>
    <w:p w:rsidR="00287E65" w:rsidP="00111D7C" w:rsidRDefault="00287E65" w14:paraId="1293D008" w14:textId="77777777">
      <w:pPr>
        <w:spacing w:after="0"/>
        <w:contextualSpacing/>
        <w:jc w:val="left"/>
        <w:rPr>
          <w:rFonts w:asciiTheme="minorHAnsi" w:hAnsiTheme="minorHAnsi"/>
        </w:rPr>
      </w:pPr>
    </w:p>
    <w:p w:rsidR="002D5134" w:rsidP="00111D7C" w:rsidRDefault="00462D1E" w14:paraId="06C80665" w14:textId="54D3D540">
      <w:pPr>
        <w:spacing w:after="0"/>
        <w:contextualSpacing/>
        <w:jc w:val="left"/>
        <w:rPr>
          <w:rFonts w:asciiTheme="minorHAnsi" w:hAnsiTheme="minorHAnsi"/>
        </w:rPr>
      </w:pPr>
      <w:r>
        <w:rPr>
          <w:rFonts w:asciiTheme="minorHAnsi" w:hAnsiTheme="minorHAnsi"/>
        </w:rPr>
        <w:t xml:space="preserve">(1) </w:t>
      </w:r>
      <w:r w:rsidRPr="00A82379" w:rsidR="006F7C5C">
        <w:rPr>
          <w:rFonts w:asciiTheme="minorHAnsi" w:hAnsiTheme="minorHAnsi"/>
        </w:rPr>
        <w:t>community member’s self-report of feeling safer and having their holistic needs addressed</w:t>
      </w:r>
      <w:r w:rsidR="00DF5E57">
        <w:rPr>
          <w:rFonts w:asciiTheme="minorHAnsi" w:hAnsiTheme="minorHAnsi"/>
        </w:rPr>
        <w:t xml:space="preserve"> (</w:t>
      </w:r>
      <w:r w:rsidR="00166339">
        <w:rPr>
          <w:rFonts w:asciiTheme="minorHAnsi" w:hAnsiTheme="minorHAnsi"/>
        </w:rPr>
        <w:t xml:space="preserve">2) </w:t>
      </w:r>
      <w:r>
        <w:rPr>
          <w:rFonts w:asciiTheme="minorHAnsi" w:hAnsiTheme="minorHAnsi"/>
        </w:rPr>
        <w:t xml:space="preserve">develop a </w:t>
      </w:r>
      <w:r w:rsidR="00D41730">
        <w:rPr>
          <w:rFonts w:asciiTheme="minorHAnsi" w:hAnsiTheme="minorHAnsi"/>
        </w:rPr>
        <w:t xml:space="preserve">community owned </w:t>
      </w:r>
      <w:r w:rsidR="00646CD5">
        <w:rPr>
          <w:rFonts w:asciiTheme="minorHAnsi" w:hAnsiTheme="minorHAnsi"/>
        </w:rPr>
        <w:t>response to domestic violence</w:t>
      </w:r>
      <w:r w:rsidR="00382EC5">
        <w:rPr>
          <w:rFonts w:asciiTheme="minorHAnsi" w:hAnsiTheme="minorHAnsi"/>
        </w:rPr>
        <w:t xml:space="preserve"> </w:t>
      </w:r>
      <w:r w:rsidR="00B1636F">
        <w:rPr>
          <w:rFonts w:asciiTheme="minorHAnsi" w:hAnsiTheme="minorHAnsi"/>
        </w:rPr>
        <w:t>outside</w:t>
      </w:r>
      <w:r w:rsidR="00A60E26">
        <w:rPr>
          <w:rFonts w:asciiTheme="minorHAnsi" w:hAnsiTheme="minorHAnsi"/>
        </w:rPr>
        <w:t xml:space="preserve"> of </w:t>
      </w:r>
      <w:r w:rsidR="00182266">
        <w:rPr>
          <w:rFonts w:asciiTheme="minorHAnsi" w:hAnsiTheme="minorHAnsi"/>
        </w:rPr>
        <w:t xml:space="preserve">the criminal legal system </w:t>
      </w:r>
      <w:r w:rsidR="00382EC5">
        <w:rPr>
          <w:rFonts w:asciiTheme="minorHAnsi" w:hAnsiTheme="minorHAnsi"/>
        </w:rPr>
        <w:t>(</w:t>
      </w:r>
      <w:r w:rsidR="009B7F53">
        <w:rPr>
          <w:rFonts w:asciiTheme="minorHAnsi" w:hAnsiTheme="minorHAnsi"/>
        </w:rPr>
        <w:t>3</w:t>
      </w:r>
      <w:r w:rsidR="00382EC5">
        <w:rPr>
          <w:rFonts w:asciiTheme="minorHAnsi" w:hAnsiTheme="minorHAnsi"/>
        </w:rPr>
        <w:t xml:space="preserve">) </w:t>
      </w:r>
      <w:r w:rsidRPr="00A82379" w:rsidR="00382EC5">
        <w:t>a program model</w:t>
      </w:r>
      <w:r w:rsidRPr="00A82379" w:rsidR="008744C0">
        <w:t xml:space="preserve"> </w:t>
      </w:r>
      <w:r w:rsidRPr="00A82379" w:rsidR="00646CD5">
        <w:t xml:space="preserve">that </w:t>
      </w:r>
      <w:r w:rsidRPr="00A82379" w:rsidR="005D0F88">
        <w:t>holistically addresses the systemic impacts of domestic violence centering survivors while involving their community including the person being abusive without the inclusion of the criminal legal system</w:t>
      </w:r>
      <w:r w:rsidR="00862AE3">
        <w:rPr>
          <w:rFonts w:asciiTheme="minorHAnsi" w:hAnsiTheme="minorHAnsi"/>
        </w:rPr>
        <w:t>;</w:t>
      </w:r>
      <w:r>
        <w:rPr>
          <w:rFonts w:asciiTheme="minorHAnsi" w:hAnsiTheme="minorHAnsi"/>
        </w:rPr>
        <w:t xml:space="preserve"> and (</w:t>
      </w:r>
      <w:r w:rsidR="009B7F53">
        <w:rPr>
          <w:rFonts w:asciiTheme="minorHAnsi" w:hAnsiTheme="minorHAnsi"/>
        </w:rPr>
        <w:t>4</w:t>
      </w:r>
      <w:r>
        <w:rPr>
          <w:rFonts w:asciiTheme="minorHAnsi" w:hAnsiTheme="minorHAnsi"/>
        </w:rPr>
        <w:t xml:space="preserve">) </w:t>
      </w:r>
      <w:r w:rsidR="008744C0">
        <w:rPr>
          <w:rFonts w:asciiTheme="minorHAnsi" w:hAnsiTheme="minorHAnsi"/>
        </w:rPr>
        <w:t xml:space="preserve">develop a </w:t>
      </w:r>
      <w:r w:rsidR="008744C0">
        <w:t xml:space="preserve">pilot program that focuses on independent development, implementation, and evaluation for community </w:t>
      </w:r>
      <w:r w:rsidR="00846A7E">
        <w:t xml:space="preserve">owned </w:t>
      </w:r>
      <w:r w:rsidR="008744C0">
        <w:t>responses to domestic violence</w:t>
      </w:r>
      <w:r>
        <w:rPr>
          <w:rFonts w:asciiTheme="minorHAnsi" w:hAnsiTheme="minorHAnsi"/>
        </w:rPr>
        <w:t xml:space="preserve">. </w:t>
      </w:r>
      <w:r w:rsidR="002F07F0">
        <w:rPr>
          <w:rFonts w:asciiTheme="minorHAnsi" w:hAnsiTheme="minorHAnsi"/>
        </w:rPr>
        <w:t xml:space="preserve">SOCR will work with the awarded organizations/coalitions to develop the outcomes for the contract and reporting expectations. </w:t>
      </w:r>
    </w:p>
    <w:p w:rsidR="00CB0111" w:rsidP="00111D7C" w:rsidRDefault="00CB0111" w14:paraId="3F7ED21F" w14:textId="7F4FC893">
      <w:pPr>
        <w:spacing w:after="0"/>
        <w:contextualSpacing/>
        <w:jc w:val="left"/>
        <w:rPr>
          <w:rFonts w:asciiTheme="minorHAnsi" w:hAnsiTheme="minorHAnsi"/>
        </w:rPr>
      </w:pPr>
      <w:bookmarkStart w:name="_Hlk49415186" w:id="12"/>
      <w:bookmarkEnd w:id="11"/>
    </w:p>
    <w:p w:rsidRPr="009F5E15" w:rsidR="00300D8C" w:rsidP="00300D8C" w:rsidRDefault="00300D8C" w14:paraId="6FFA9BA7" w14:textId="77777777">
      <w:pPr>
        <w:shd w:val="clear" w:color="auto" w:fill="92CDDC" w:themeFill="accent5" w:themeFillTint="99"/>
        <w:spacing w:after="0"/>
        <w:contextualSpacing/>
        <w:jc w:val="center"/>
        <w:rPr>
          <w:rFonts w:eastAsia="Calibri" w:asciiTheme="minorHAnsi" w:hAnsiTheme="minorHAnsi"/>
          <w:b/>
          <w:szCs w:val="24"/>
        </w:rPr>
      </w:pPr>
      <w:r>
        <w:rPr>
          <w:rFonts w:eastAsia="Calibri" w:asciiTheme="minorHAnsi" w:hAnsiTheme="minorHAnsi"/>
          <w:b/>
          <w:szCs w:val="24"/>
        </w:rPr>
        <w:t>V</w:t>
      </w:r>
      <w:r w:rsidRPr="009F5E15">
        <w:rPr>
          <w:rFonts w:eastAsia="Calibri" w:asciiTheme="minorHAnsi" w:hAnsiTheme="minorHAnsi"/>
          <w:b/>
          <w:szCs w:val="24"/>
        </w:rPr>
        <w:t xml:space="preserve">. </w:t>
      </w:r>
      <w:r>
        <w:rPr>
          <w:rFonts w:eastAsia="Calibri" w:asciiTheme="minorHAnsi" w:hAnsiTheme="minorHAnsi"/>
          <w:b/>
          <w:szCs w:val="24"/>
        </w:rPr>
        <w:t>Glossary</w:t>
      </w:r>
    </w:p>
    <w:p w:rsidR="00300D8C" w:rsidP="00300D8C" w:rsidRDefault="00300D8C" w14:paraId="7C3259D7" w14:textId="77777777">
      <w:pPr>
        <w:spacing w:after="0"/>
        <w:contextualSpacing/>
        <w:jc w:val="left"/>
        <w:rPr>
          <w:rFonts w:asciiTheme="minorHAnsi" w:hAnsiTheme="minorHAnsi"/>
          <w:b/>
          <w:bCs/>
        </w:rPr>
      </w:pPr>
    </w:p>
    <w:p w:rsidRPr="00A86678" w:rsidR="00300D8C" w:rsidP="00300D8C" w:rsidRDefault="00503F64" w14:paraId="32AD76D5" w14:textId="0EEFA3FB">
      <w:pPr>
        <w:spacing w:after="0"/>
        <w:contextualSpacing/>
        <w:jc w:val="left"/>
        <w:rPr>
          <w:rFonts w:asciiTheme="minorHAnsi" w:hAnsiTheme="minorHAnsi"/>
        </w:rPr>
      </w:pPr>
      <w:r>
        <w:rPr>
          <w:rFonts w:asciiTheme="minorHAnsi" w:hAnsiTheme="minorHAnsi"/>
          <w:b/>
          <w:bCs/>
        </w:rPr>
        <w:t>Criminal legal system</w:t>
      </w:r>
      <w:r w:rsidR="00C90202">
        <w:rPr>
          <w:rFonts w:asciiTheme="minorHAnsi" w:hAnsiTheme="minorHAnsi"/>
        </w:rPr>
        <w:t>:</w:t>
      </w:r>
      <w:r w:rsidRPr="00777151" w:rsidR="00300D8C">
        <w:rPr>
          <w:rFonts w:asciiTheme="minorHAnsi" w:hAnsiTheme="minorHAnsi"/>
          <w:b/>
          <w:bCs/>
        </w:rPr>
        <w:t xml:space="preserve"> </w:t>
      </w:r>
      <w:r w:rsidRPr="00A86678" w:rsidR="00300D8C">
        <w:rPr>
          <w:rFonts w:asciiTheme="minorHAnsi" w:hAnsiTheme="minorHAnsi"/>
        </w:rPr>
        <w:t>All</w:t>
      </w:r>
      <w:r w:rsidRPr="00A86678" w:rsidR="0079288E">
        <w:rPr>
          <w:rFonts w:asciiTheme="minorHAnsi" w:hAnsiTheme="minorHAnsi"/>
        </w:rPr>
        <w:t xml:space="preserve"> </w:t>
      </w:r>
      <w:r w:rsidRPr="00A86678" w:rsidR="00300D8C">
        <w:rPr>
          <w:rFonts w:asciiTheme="minorHAnsi" w:hAnsiTheme="minorHAnsi"/>
        </w:rPr>
        <w:t>the formal institutions of the criminal legal system and immigration system.</w:t>
      </w:r>
      <w:r w:rsidRPr="00A86678" w:rsidR="00300D8C">
        <w:rPr>
          <w:rStyle w:val="FootnoteReference"/>
          <w:rFonts w:asciiTheme="minorHAnsi" w:hAnsiTheme="minorHAnsi"/>
        </w:rPr>
        <w:footnoteReference w:id="7"/>
      </w:r>
      <w:r w:rsidRPr="00A86678" w:rsidR="00300D8C">
        <w:rPr>
          <w:rFonts w:asciiTheme="minorHAnsi" w:hAnsiTheme="minorHAnsi"/>
        </w:rPr>
        <w:t xml:space="preserve"> This includes police, immigration officers, courts, judges, prosecutors, jails, prisons, and detention centers.</w:t>
      </w:r>
      <w:r w:rsidRPr="00A86678" w:rsidR="00300D8C">
        <w:rPr>
          <w:rStyle w:val="FootnoteReference"/>
          <w:rFonts w:asciiTheme="minorHAnsi" w:hAnsiTheme="minorHAnsi"/>
        </w:rPr>
        <w:footnoteReference w:id="8"/>
      </w:r>
      <w:r w:rsidRPr="00A86678" w:rsidR="00300D8C">
        <w:rPr>
          <w:rFonts w:asciiTheme="minorHAnsi" w:hAnsiTheme="minorHAnsi"/>
        </w:rPr>
        <w:t xml:space="preserve"> Our definition is built from </w:t>
      </w:r>
      <w:r w:rsidRPr="00A86678" w:rsidR="0079288E">
        <w:rPr>
          <w:rFonts w:asciiTheme="minorHAnsi" w:hAnsiTheme="minorHAnsi"/>
        </w:rPr>
        <w:t>an</w:t>
      </w:r>
      <w:r w:rsidRPr="00A86678" w:rsidR="00300D8C">
        <w:rPr>
          <w:rFonts w:asciiTheme="minorHAnsi" w:hAnsiTheme="minorHAnsi"/>
        </w:rPr>
        <w:t xml:space="preserve"> analysis of the prison industrial complex, which describes the overlapping interests of government and industry </w:t>
      </w:r>
      <w:r w:rsidRPr="00A86678" w:rsidR="0079288E">
        <w:rPr>
          <w:rFonts w:asciiTheme="minorHAnsi" w:hAnsiTheme="minorHAnsi"/>
        </w:rPr>
        <w:t xml:space="preserve">in the </w:t>
      </w:r>
      <w:r w:rsidRPr="00A86678" w:rsidR="00300D8C">
        <w:rPr>
          <w:rFonts w:asciiTheme="minorHAnsi" w:hAnsiTheme="minorHAnsi"/>
        </w:rPr>
        <w:t xml:space="preserve">use </w:t>
      </w:r>
      <w:r w:rsidRPr="00A86678" w:rsidR="0079288E">
        <w:rPr>
          <w:rFonts w:asciiTheme="minorHAnsi" w:hAnsiTheme="minorHAnsi"/>
        </w:rPr>
        <w:t xml:space="preserve">of </w:t>
      </w:r>
      <w:r w:rsidRPr="00A86678" w:rsidR="00300D8C">
        <w:rPr>
          <w:rFonts w:asciiTheme="minorHAnsi" w:hAnsiTheme="minorHAnsi"/>
        </w:rPr>
        <w:t>surveillance, policing, and imprisonment as solutions to economic, social, and political problems.</w:t>
      </w:r>
      <w:r w:rsidRPr="00A86678" w:rsidR="00300D8C">
        <w:rPr>
          <w:rStyle w:val="FootnoteReference"/>
          <w:rFonts w:asciiTheme="minorHAnsi" w:hAnsiTheme="minorHAnsi"/>
        </w:rPr>
        <w:footnoteReference w:id="9"/>
      </w:r>
    </w:p>
    <w:p w:rsidRPr="00A86678" w:rsidR="00300D8C" w:rsidP="00300D8C" w:rsidRDefault="00300D8C" w14:paraId="43B4883E" w14:textId="77777777">
      <w:pPr>
        <w:spacing w:after="0"/>
        <w:contextualSpacing/>
        <w:jc w:val="left"/>
        <w:rPr>
          <w:rFonts w:asciiTheme="minorHAnsi" w:hAnsiTheme="minorHAnsi"/>
          <w:b/>
          <w:bCs/>
        </w:rPr>
      </w:pPr>
    </w:p>
    <w:p w:rsidRPr="00A86678" w:rsidR="00300D8C" w:rsidP="00300D8C" w:rsidRDefault="00300D8C" w14:paraId="7FDB9B92" w14:textId="4B9AE418">
      <w:pPr>
        <w:spacing w:after="0"/>
        <w:contextualSpacing/>
        <w:jc w:val="left"/>
        <w:rPr>
          <w:rFonts w:asciiTheme="minorHAnsi" w:hAnsiTheme="minorHAnsi"/>
        </w:rPr>
      </w:pPr>
      <w:r w:rsidRPr="00A86678">
        <w:rPr>
          <w:rFonts w:asciiTheme="minorHAnsi" w:hAnsiTheme="minorHAnsi"/>
          <w:b/>
          <w:bCs/>
        </w:rPr>
        <w:t>BIPOC</w:t>
      </w:r>
      <w:r w:rsidR="00C90202">
        <w:rPr>
          <w:rFonts w:asciiTheme="minorHAnsi" w:hAnsiTheme="minorHAnsi"/>
        </w:rPr>
        <w:t>:</w:t>
      </w:r>
      <w:r w:rsidRPr="00A86678">
        <w:rPr>
          <w:rFonts w:asciiTheme="minorHAnsi" w:hAnsiTheme="minorHAnsi"/>
        </w:rPr>
        <w:t xml:space="preserve"> Black, Indigenous, and people of color. A term for non-white racial groups.</w:t>
      </w:r>
    </w:p>
    <w:p w:rsidR="00300D8C" w:rsidP="00300D8C" w:rsidRDefault="00300D8C" w14:paraId="26EC2335" w14:textId="1964A6D1">
      <w:pPr>
        <w:spacing w:after="0"/>
        <w:contextualSpacing/>
        <w:jc w:val="left"/>
        <w:rPr>
          <w:rFonts w:asciiTheme="minorHAnsi" w:hAnsiTheme="minorHAnsi"/>
        </w:rPr>
      </w:pPr>
    </w:p>
    <w:p w:rsidRPr="00997F7A" w:rsidR="00680A79" w:rsidP="0061342A" w:rsidRDefault="00680A79" w14:paraId="7ADD0317" w14:textId="2B09900A">
      <w:pPr>
        <w:spacing w:after="0"/>
        <w:jc w:val="left"/>
        <w:rPr>
          <w:rFonts w:asciiTheme="minorHAnsi" w:hAnsiTheme="minorHAnsi" w:eastAsiaTheme="minorEastAsia" w:cstheme="minorBidi"/>
        </w:rPr>
      </w:pPr>
      <w:r w:rsidRPr="00997F7A">
        <w:rPr>
          <w:rFonts w:asciiTheme="minorHAnsi" w:hAnsiTheme="minorHAnsi" w:eastAsiaTheme="minorEastAsia" w:cstheme="minorBidi"/>
          <w:b/>
          <w:bCs/>
        </w:rPr>
        <w:t>BIPOC</w:t>
      </w:r>
      <w:r w:rsidRPr="00997F7A" w:rsidR="00780444">
        <w:rPr>
          <w:rFonts w:asciiTheme="minorHAnsi" w:hAnsiTheme="minorHAnsi" w:eastAsiaTheme="minorEastAsia" w:cstheme="minorBidi"/>
          <w:b/>
          <w:bCs/>
        </w:rPr>
        <w:t>-</w:t>
      </w:r>
      <w:r w:rsidRPr="00997F7A">
        <w:rPr>
          <w:rFonts w:asciiTheme="minorHAnsi" w:hAnsiTheme="minorHAnsi" w:eastAsiaTheme="minorEastAsia" w:cstheme="minorBidi"/>
          <w:b/>
          <w:bCs/>
        </w:rPr>
        <w:t>Led</w:t>
      </w:r>
      <w:r w:rsidRPr="00997F7A" w:rsidR="00780444">
        <w:rPr>
          <w:rFonts w:asciiTheme="minorHAnsi" w:hAnsiTheme="minorHAnsi" w:eastAsiaTheme="minorEastAsia" w:cstheme="minorBidi"/>
        </w:rPr>
        <w:t>:</w:t>
      </w:r>
      <w:r w:rsidRPr="00997F7A">
        <w:rPr>
          <w:rFonts w:asciiTheme="minorHAnsi" w:hAnsiTheme="minorHAnsi" w:eastAsiaTheme="minorEastAsia" w:cstheme="minorBidi"/>
        </w:rPr>
        <w:t xml:space="preserve"> </w:t>
      </w:r>
      <w:r w:rsidRPr="00997F7A" w:rsidR="006E0A2D">
        <w:rPr>
          <w:rFonts w:asciiTheme="minorHAnsi" w:hAnsiTheme="minorHAnsi" w:eastAsiaTheme="minorEastAsia" w:cstheme="minorBidi"/>
        </w:rPr>
        <w:t>A BIPOC led</w:t>
      </w:r>
      <w:r w:rsidRPr="00997F7A" w:rsidR="004419F0">
        <w:rPr>
          <w:rFonts w:asciiTheme="minorHAnsi" w:hAnsiTheme="minorHAnsi" w:eastAsiaTheme="minorEastAsia" w:cstheme="minorBidi"/>
        </w:rPr>
        <w:t>-</w:t>
      </w:r>
      <w:r w:rsidRPr="00997F7A" w:rsidR="006E0A2D">
        <w:rPr>
          <w:rFonts w:asciiTheme="minorHAnsi" w:hAnsiTheme="minorHAnsi" w:eastAsiaTheme="minorEastAsia" w:cstheme="minorBidi"/>
        </w:rPr>
        <w:t>organization satisfies the majority of criteria listed below:</w:t>
      </w:r>
    </w:p>
    <w:p w:rsidRPr="00997F7A" w:rsidR="00680A79" w:rsidP="007F1669" w:rsidRDefault="00680A79" w14:paraId="0BCC8212" w14:textId="43F26511">
      <w:pPr>
        <w:pStyle w:val="ListParagraph"/>
        <w:numPr>
          <w:ilvl w:val="0"/>
          <w:numId w:val="17"/>
        </w:numPr>
        <w:spacing w:after="0"/>
        <w:rPr>
          <w:rFonts w:asciiTheme="minorHAnsi" w:hAnsiTheme="minorHAnsi" w:eastAsiaTheme="minorEastAsia" w:cstheme="minorBidi"/>
          <w:i/>
          <w:iCs/>
          <w:color w:val="000000" w:themeColor="text1"/>
        </w:rPr>
      </w:pPr>
      <w:r w:rsidRPr="00997F7A">
        <w:rPr>
          <w:rFonts w:asciiTheme="minorHAnsi" w:hAnsiTheme="minorHAnsi" w:eastAsiaTheme="minorEastAsia" w:cstheme="minorBidi"/>
        </w:rPr>
        <w:t>ED or CEO is BIPOC</w:t>
      </w:r>
      <w:r w:rsidRPr="00997F7A" w:rsidR="00780444">
        <w:rPr>
          <w:rFonts w:asciiTheme="minorHAnsi" w:hAnsiTheme="minorHAnsi" w:eastAsiaTheme="minorEastAsia" w:cstheme="minorBidi"/>
        </w:rPr>
        <w:t>;</w:t>
      </w:r>
    </w:p>
    <w:p w:rsidRPr="00997F7A" w:rsidR="00680A79" w:rsidP="007F1669" w:rsidRDefault="00680A79" w14:paraId="742DA3F4" w14:textId="4B2EBCAE">
      <w:pPr>
        <w:pStyle w:val="ListParagraph"/>
        <w:numPr>
          <w:ilvl w:val="0"/>
          <w:numId w:val="17"/>
        </w:numPr>
        <w:spacing w:after="0"/>
        <w:rPr>
          <w:rFonts w:asciiTheme="minorHAnsi" w:hAnsiTheme="minorHAnsi" w:eastAsiaTheme="minorEastAsia" w:cstheme="minorBidi"/>
          <w:i/>
          <w:iCs/>
          <w:color w:val="000000" w:themeColor="text1"/>
        </w:rPr>
      </w:pPr>
      <w:r w:rsidRPr="00997F7A">
        <w:rPr>
          <w:rFonts w:asciiTheme="minorHAnsi" w:hAnsiTheme="minorHAnsi" w:eastAsiaTheme="minorEastAsia" w:cstheme="minorBidi"/>
        </w:rPr>
        <w:t>Board of directors is 50% or greater BIPOC</w:t>
      </w:r>
      <w:r w:rsidRPr="00997F7A" w:rsidR="00780444">
        <w:rPr>
          <w:rFonts w:asciiTheme="minorHAnsi" w:hAnsiTheme="minorHAnsi" w:eastAsiaTheme="minorEastAsia" w:cstheme="minorBidi"/>
        </w:rPr>
        <w:t>;</w:t>
      </w:r>
      <w:r w:rsidRPr="00997F7A" w:rsidR="00F16D69">
        <w:rPr>
          <w:rFonts w:asciiTheme="minorHAnsi" w:hAnsiTheme="minorHAnsi" w:eastAsiaTheme="minorEastAsia" w:cstheme="minorBidi"/>
        </w:rPr>
        <w:t xml:space="preserve"> and</w:t>
      </w:r>
    </w:p>
    <w:p w:rsidRPr="00997F7A" w:rsidR="00680A79" w:rsidP="007F1669" w:rsidRDefault="00680A79" w14:paraId="2E5885B9" w14:textId="306C3184">
      <w:pPr>
        <w:pStyle w:val="ListParagraph"/>
        <w:numPr>
          <w:ilvl w:val="0"/>
          <w:numId w:val="17"/>
        </w:numPr>
        <w:spacing w:after="0"/>
        <w:rPr>
          <w:rFonts w:asciiTheme="minorHAnsi" w:hAnsiTheme="minorHAnsi" w:eastAsiaTheme="minorEastAsia" w:cstheme="minorBidi"/>
        </w:rPr>
      </w:pPr>
      <w:r w:rsidRPr="00997F7A">
        <w:rPr>
          <w:rFonts w:asciiTheme="minorHAnsi" w:hAnsiTheme="minorHAnsi" w:eastAsiaTheme="minorEastAsia" w:cstheme="minorBidi"/>
        </w:rPr>
        <w:t>Mission statement center</w:t>
      </w:r>
      <w:r w:rsidRPr="00997F7A" w:rsidR="00F16D69">
        <w:rPr>
          <w:rFonts w:asciiTheme="minorHAnsi" w:hAnsiTheme="minorHAnsi" w:eastAsiaTheme="minorEastAsia" w:cstheme="minorBidi"/>
        </w:rPr>
        <w:t>s</w:t>
      </w:r>
      <w:r w:rsidRPr="00997F7A">
        <w:rPr>
          <w:rFonts w:asciiTheme="minorHAnsi" w:hAnsiTheme="minorHAnsi" w:eastAsiaTheme="minorEastAsia" w:cstheme="minorBidi"/>
        </w:rPr>
        <w:t xml:space="preserve"> BIPOC communities and evidence of programs serving majority BIPOC communities.</w:t>
      </w:r>
    </w:p>
    <w:p w:rsidRPr="00B32781" w:rsidR="00C90202" w:rsidP="00DC5566" w:rsidRDefault="00C90202" w14:paraId="5980E582" w14:textId="77777777">
      <w:pPr>
        <w:pStyle w:val="ListParagraph"/>
        <w:spacing w:after="0"/>
        <w:rPr>
          <w:rFonts w:asciiTheme="minorHAnsi" w:hAnsiTheme="minorHAnsi" w:eastAsiaTheme="minorEastAsia" w:cstheme="minorBidi"/>
        </w:rPr>
      </w:pPr>
    </w:p>
    <w:p w:rsidR="00300D8C" w:rsidP="67304053" w:rsidRDefault="00300D8C" w14:paraId="054D1A74" w14:textId="79D512F6">
      <w:pPr>
        <w:spacing w:after="0"/>
        <w:contextualSpacing/>
        <w:jc w:val="left"/>
        <w:rPr>
          <w:rFonts w:asciiTheme="minorHAnsi" w:hAnsiTheme="minorHAnsi"/>
          <w:b/>
          <w:bCs/>
        </w:rPr>
      </w:pPr>
      <w:r w:rsidRPr="00997F7A">
        <w:rPr>
          <w:rFonts w:asciiTheme="minorHAnsi" w:hAnsiTheme="minorHAnsi"/>
          <w:b/>
          <w:bCs/>
        </w:rPr>
        <w:t>Internalized Oppression</w:t>
      </w:r>
      <w:r w:rsidRPr="00997F7A" w:rsidR="00B00748">
        <w:rPr>
          <w:rFonts w:asciiTheme="minorHAnsi" w:hAnsiTheme="minorHAnsi"/>
        </w:rPr>
        <w:t>:</w:t>
      </w:r>
      <w:r w:rsidRPr="00997F7A">
        <w:rPr>
          <w:rFonts w:asciiTheme="minorHAnsi" w:hAnsiTheme="minorHAnsi"/>
        </w:rPr>
        <w:t xml:space="preserve"> The attitudes, beliefs, and behaviors people carry about themselves</w:t>
      </w:r>
      <w:r w:rsidRPr="00997F7A" w:rsidR="0079288E">
        <w:rPr>
          <w:rFonts w:asciiTheme="minorHAnsi" w:hAnsiTheme="minorHAnsi"/>
        </w:rPr>
        <w:t xml:space="preserve"> </w:t>
      </w:r>
      <w:r w:rsidRPr="00997F7A">
        <w:rPr>
          <w:rFonts w:asciiTheme="minorHAnsi" w:hAnsiTheme="minorHAnsi"/>
        </w:rPr>
        <w:t xml:space="preserve">and each other based on lies, stereotypes, and </w:t>
      </w:r>
      <w:r w:rsidRPr="00997F7A" w:rsidR="00F05E5D">
        <w:rPr>
          <w:rFonts w:asciiTheme="minorHAnsi" w:hAnsiTheme="minorHAnsi"/>
        </w:rPr>
        <w:t>dominant ideologies</w:t>
      </w:r>
      <w:r w:rsidRPr="00997F7A">
        <w:rPr>
          <w:rFonts w:asciiTheme="minorHAnsi" w:hAnsiTheme="minorHAnsi"/>
        </w:rPr>
        <w:t xml:space="preserve">. </w:t>
      </w:r>
      <w:r w:rsidRPr="00997F7A" w:rsidR="1CDD3677">
        <w:rPr>
          <w:rFonts w:asciiTheme="minorHAnsi" w:hAnsiTheme="minorHAnsi"/>
        </w:rPr>
        <w:t>It is</w:t>
      </w:r>
      <w:r w:rsidRPr="00997F7A" w:rsidR="3B751957">
        <w:rPr>
          <w:rFonts w:asciiTheme="minorHAnsi" w:hAnsiTheme="minorHAnsi"/>
        </w:rPr>
        <w:t xml:space="preserve"> </w:t>
      </w:r>
      <w:r w:rsidRPr="00997F7A" w:rsidR="00B24ED3">
        <w:rPr>
          <w:rFonts w:asciiTheme="minorHAnsi" w:hAnsiTheme="minorHAnsi"/>
        </w:rPr>
        <w:t>the</w:t>
      </w:r>
      <w:r w:rsidRPr="00997F7A" w:rsidR="3B751957">
        <w:rPr>
          <w:rFonts w:asciiTheme="minorHAnsi" w:hAnsiTheme="minorHAnsi"/>
        </w:rPr>
        <w:t xml:space="preserve"> </w:t>
      </w:r>
      <w:r w:rsidRPr="00997F7A" w:rsidR="008B1A09">
        <w:rPr>
          <w:rFonts w:asciiTheme="minorHAnsi" w:hAnsiTheme="minorHAnsi"/>
        </w:rPr>
        <w:t xml:space="preserve">result of a </w:t>
      </w:r>
      <w:r w:rsidRPr="00997F7A" w:rsidR="3B751957">
        <w:rPr>
          <w:rFonts w:asciiTheme="minorHAnsi" w:hAnsiTheme="minorHAnsi"/>
        </w:rPr>
        <w:t>multi-generational dehumanizing process of empowerment or disempowermen</w:t>
      </w:r>
      <w:r w:rsidRPr="00997F7A" w:rsidR="3A821E8B">
        <w:rPr>
          <w:rFonts w:asciiTheme="minorHAnsi" w:hAnsiTheme="minorHAnsi"/>
        </w:rPr>
        <w:t>t based on message</w:t>
      </w:r>
      <w:r w:rsidRPr="00997F7A" w:rsidR="325F5612">
        <w:rPr>
          <w:rFonts w:asciiTheme="minorHAnsi" w:hAnsiTheme="minorHAnsi"/>
        </w:rPr>
        <w:t>s</w:t>
      </w:r>
      <w:r w:rsidRPr="00997F7A" w:rsidR="3A821E8B">
        <w:rPr>
          <w:rFonts w:asciiTheme="minorHAnsi" w:hAnsiTheme="minorHAnsi"/>
        </w:rPr>
        <w:t xml:space="preserve"> all people</w:t>
      </w:r>
      <w:r w:rsidRPr="00997F7A" w:rsidR="5F55DE1F">
        <w:rPr>
          <w:rFonts w:asciiTheme="minorHAnsi" w:hAnsiTheme="minorHAnsi"/>
        </w:rPr>
        <w:t xml:space="preserve"> who live in a </w:t>
      </w:r>
      <w:r w:rsidRPr="00997F7A" w:rsidR="00B00748">
        <w:rPr>
          <w:rFonts w:asciiTheme="minorHAnsi" w:hAnsiTheme="minorHAnsi"/>
        </w:rPr>
        <w:t>hierarchical</w:t>
      </w:r>
      <w:r w:rsidRPr="00997F7A" w:rsidR="000C3692">
        <w:rPr>
          <w:rFonts w:asciiTheme="minorHAnsi" w:hAnsiTheme="minorHAnsi"/>
        </w:rPr>
        <w:t>ly</w:t>
      </w:r>
      <w:r w:rsidRPr="00997F7A" w:rsidR="5F55DE1F">
        <w:rPr>
          <w:rFonts w:asciiTheme="minorHAnsi" w:hAnsiTheme="minorHAnsi"/>
        </w:rPr>
        <w:t xml:space="preserve"> constructed society</w:t>
      </w:r>
      <w:r w:rsidRPr="00997F7A" w:rsidR="3A821E8B">
        <w:rPr>
          <w:rFonts w:asciiTheme="minorHAnsi" w:hAnsiTheme="minorHAnsi"/>
        </w:rPr>
        <w:t xml:space="preserve"> receive from systems and inst</w:t>
      </w:r>
      <w:r w:rsidRPr="00997F7A" w:rsidR="023C9F60">
        <w:rPr>
          <w:rFonts w:asciiTheme="minorHAnsi" w:hAnsiTheme="minorHAnsi"/>
        </w:rPr>
        <w:t>it</w:t>
      </w:r>
      <w:r w:rsidRPr="00997F7A" w:rsidR="3A821E8B">
        <w:rPr>
          <w:rFonts w:asciiTheme="minorHAnsi" w:hAnsiTheme="minorHAnsi"/>
        </w:rPr>
        <w:t>utions as to t</w:t>
      </w:r>
      <w:r w:rsidRPr="00997F7A" w:rsidR="0894FCAA">
        <w:rPr>
          <w:rFonts w:asciiTheme="minorHAnsi" w:hAnsiTheme="minorHAnsi"/>
        </w:rPr>
        <w:t xml:space="preserve">heir value. </w:t>
      </w:r>
      <w:r w:rsidRPr="00997F7A" w:rsidR="007722D4">
        <w:rPr>
          <w:rFonts w:asciiTheme="minorHAnsi" w:hAnsiTheme="minorHAnsi"/>
        </w:rPr>
        <w:t>For instance, p</w:t>
      </w:r>
      <w:r w:rsidRPr="00997F7A" w:rsidR="0894FCAA">
        <w:rPr>
          <w:rFonts w:asciiTheme="minorHAnsi" w:hAnsiTheme="minorHAnsi"/>
        </w:rPr>
        <w:t>eople of color are impacted by Internalized Racial Inferiority. White</w:t>
      </w:r>
      <w:r w:rsidRPr="00997F7A" w:rsidR="00BE28C6">
        <w:rPr>
          <w:rFonts w:asciiTheme="minorHAnsi" w:hAnsiTheme="minorHAnsi"/>
        </w:rPr>
        <w:t xml:space="preserve"> people</w:t>
      </w:r>
      <w:r w:rsidRPr="00997F7A" w:rsidR="0894FCAA">
        <w:rPr>
          <w:rFonts w:asciiTheme="minorHAnsi" w:hAnsiTheme="minorHAnsi"/>
        </w:rPr>
        <w:t xml:space="preserve"> are impacted by Internalized Racial Superiority.</w:t>
      </w:r>
      <w:r w:rsidRPr="7FB6C6A1" w:rsidR="0894FCAA">
        <w:rPr>
          <w:rFonts w:asciiTheme="minorHAnsi" w:hAnsiTheme="minorHAnsi"/>
          <w:b/>
          <w:bCs/>
        </w:rPr>
        <w:t xml:space="preserve"> </w:t>
      </w:r>
    </w:p>
    <w:p w:rsidRPr="00A86678" w:rsidR="00DC5566" w:rsidP="67304053" w:rsidRDefault="00DC5566" w14:paraId="09B7D6A4" w14:textId="77777777">
      <w:pPr>
        <w:spacing w:after="0"/>
        <w:contextualSpacing/>
        <w:jc w:val="left"/>
        <w:rPr>
          <w:rFonts w:asciiTheme="minorHAnsi" w:hAnsiTheme="minorHAnsi"/>
          <w:b/>
          <w:bCs/>
        </w:rPr>
      </w:pPr>
    </w:p>
    <w:p w:rsidRPr="00A86678" w:rsidR="00300D8C" w:rsidP="00300D8C" w:rsidRDefault="00300D8C" w14:paraId="79FC836B" w14:textId="7272647E">
      <w:pPr>
        <w:spacing w:after="0"/>
        <w:contextualSpacing/>
        <w:jc w:val="left"/>
        <w:rPr>
          <w:rFonts w:asciiTheme="minorHAnsi" w:hAnsiTheme="minorHAnsi"/>
        </w:rPr>
      </w:pPr>
      <w:r w:rsidRPr="00A86678">
        <w:rPr>
          <w:rFonts w:asciiTheme="minorHAnsi" w:hAnsiTheme="minorHAnsi"/>
          <w:b/>
          <w:bCs/>
        </w:rPr>
        <w:t>Anti-Blackness</w:t>
      </w:r>
      <w:r w:rsidR="000C3692">
        <w:rPr>
          <w:rFonts w:asciiTheme="minorHAnsi" w:hAnsiTheme="minorHAnsi"/>
        </w:rPr>
        <w:t>:</w:t>
      </w:r>
      <w:r w:rsidRPr="00A86678">
        <w:rPr>
          <w:rFonts w:asciiTheme="minorHAnsi" w:hAnsiTheme="minorHAnsi"/>
        </w:rPr>
        <w:t xml:space="preserve"> The personal, cultural, social, legal, and structural attacks on Black people. This term is more specific than the term racism because it focuse</w:t>
      </w:r>
      <w:r w:rsidRPr="00A86678" w:rsidR="0079288E">
        <w:rPr>
          <w:rFonts w:asciiTheme="minorHAnsi" w:hAnsiTheme="minorHAnsi"/>
        </w:rPr>
        <w:t>s</w:t>
      </w:r>
      <w:r w:rsidRPr="00A86678">
        <w:rPr>
          <w:rFonts w:asciiTheme="minorHAnsi" w:hAnsiTheme="minorHAnsi"/>
        </w:rPr>
        <w:t xml:space="preserve"> on Black people alone rather than all people of color.</w:t>
      </w:r>
    </w:p>
    <w:p w:rsidRPr="00A86678" w:rsidR="00300D8C" w:rsidP="00300D8C" w:rsidRDefault="00300D8C" w14:paraId="674A914F" w14:textId="77777777">
      <w:pPr>
        <w:spacing w:after="0"/>
        <w:contextualSpacing/>
        <w:jc w:val="left"/>
        <w:rPr>
          <w:rFonts w:asciiTheme="minorHAnsi" w:hAnsiTheme="minorHAnsi"/>
          <w:b/>
          <w:bCs/>
        </w:rPr>
      </w:pPr>
    </w:p>
    <w:p w:rsidRPr="00A86678" w:rsidR="00300D8C" w:rsidP="00300D8C" w:rsidRDefault="00300D8C" w14:paraId="32B58434" w14:textId="63022487">
      <w:pPr>
        <w:spacing w:after="0"/>
        <w:contextualSpacing/>
        <w:jc w:val="left"/>
        <w:rPr>
          <w:rFonts w:asciiTheme="minorHAnsi" w:hAnsiTheme="minorHAnsi"/>
        </w:rPr>
      </w:pPr>
      <w:r w:rsidRPr="00A86678">
        <w:rPr>
          <w:rFonts w:asciiTheme="minorHAnsi" w:hAnsiTheme="minorHAnsi"/>
          <w:b/>
          <w:bCs/>
        </w:rPr>
        <w:t>Capacity Building</w:t>
      </w:r>
      <w:r w:rsidRPr="00A86678">
        <w:rPr>
          <w:rStyle w:val="FootnoteReference"/>
          <w:rFonts w:asciiTheme="minorHAnsi" w:hAnsiTheme="minorHAnsi"/>
          <w:b/>
          <w:bCs/>
        </w:rPr>
        <w:footnoteReference w:id="10"/>
      </w:r>
      <w:r w:rsidR="000C3692">
        <w:rPr>
          <w:rFonts w:asciiTheme="minorHAnsi" w:hAnsiTheme="minorHAnsi"/>
        </w:rPr>
        <w:t>:</w:t>
      </w:r>
      <w:r w:rsidRPr="00A86678">
        <w:rPr>
          <w:rFonts w:asciiTheme="minorHAnsi" w:hAnsiTheme="minorHAnsi"/>
        </w:rPr>
        <w:t xml:space="preserve"> Capacity building is whatever is needed to bring an organization to the next level of operational, programmatic, financial, or organizational maturity, so it may more effectively and efficiently advance its mission into the future. In this context, capacity building for a </w:t>
      </w:r>
      <w:r w:rsidRPr="00A86678" w:rsidR="00D94352">
        <w:rPr>
          <w:rFonts w:asciiTheme="minorHAnsi" w:hAnsiTheme="minorHAnsi"/>
        </w:rPr>
        <w:t xml:space="preserve">network </w:t>
      </w:r>
      <w:r w:rsidRPr="00A86678">
        <w:rPr>
          <w:rFonts w:asciiTheme="minorHAnsi" w:hAnsiTheme="minorHAnsi"/>
        </w:rPr>
        <w:t xml:space="preserve">requires building and sustaining relationships with individuals and families impacted by the </w:t>
      </w:r>
      <w:r w:rsidR="00503F64">
        <w:rPr>
          <w:rFonts w:asciiTheme="minorHAnsi" w:hAnsiTheme="minorHAnsi"/>
        </w:rPr>
        <w:t>criminal legal system</w:t>
      </w:r>
      <w:r w:rsidRPr="00A86678">
        <w:rPr>
          <w:rFonts w:asciiTheme="minorHAnsi" w:hAnsiTheme="minorHAnsi"/>
        </w:rPr>
        <w:t>.</w:t>
      </w:r>
      <w:r w:rsidR="005918D6">
        <w:rPr>
          <w:rFonts w:asciiTheme="minorHAnsi" w:hAnsiTheme="minorHAnsi"/>
        </w:rPr>
        <w:t xml:space="preserve"> </w:t>
      </w:r>
      <w:r w:rsidRPr="00A86678">
        <w:rPr>
          <w:rFonts w:asciiTheme="minorHAnsi" w:hAnsiTheme="minorHAnsi"/>
        </w:rPr>
        <w:t>As mentioned above, examples of capacity building include, but</w:t>
      </w:r>
      <w:r w:rsidRPr="00A86678" w:rsidR="0079288E">
        <w:rPr>
          <w:rFonts w:asciiTheme="minorHAnsi" w:hAnsiTheme="minorHAnsi"/>
        </w:rPr>
        <w:t xml:space="preserve"> are</w:t>
      </w:r>
      <w:r w:rsidRPr="00A86678">
        <w:rPr>
          <w:rFonts w:asciiTheme="minorHAnsi" w:hAnsiTheme="minorHAnsi"/>
        </w:rPr>
        <w:t xml:space="preserve"> not limited to, meals, teach-ins, healing practices, basic needs, community connection, workshops, trainings, listening sessions, and leadership development for organizers and families. </w:t>
      </w:r>
    </w:p>
    <w:p w:rsidRPr="00A86678" w:rsidR="00300D8C" w:rsidP="00300D8C" w:rsidRDefault="00300D8C" w14:paraId="789D8612" w14:textId="77777777">
      <w:pPr>
        <w:spacing w:after="0"/>
        <w:contextualSpacing/>
        <w:jc w:val="left"/>
        <w:rPr>
          <w:rFonts w:asciiTheme="minorHAnsi" w:hAnsiTheme="minorHAnsi"/>
        </w:rPr>
      </w:pPr>
    </w:p>
    <w:p w:rsidRPr="00A86678" w:rsidR="00300D8C" w:rsidP="00300D8C" w:rsidRDefault="00300D8C" w14:paraId="4E2D4FCF" w14:textId="1C37AC78">
      <w:pPr>
        <w:spacing w:after="0"/>
        <w:contextualSpacing/>
        <w:jc w:val="left"/>
        <w:rPr>
          <w:rFonts w:asciiTheme="minorHAnsi" w:hAnsiTheme="minorHAnsi"/>
        </w:rPr>
      </w:pPr>
      <w:r w:rsidRPr="00A86678">
        <w:rPr>
          <w:rFonts w:asciiTheme="minorHAnsi" w:hAnsiTheme="minorHAnsi"/>
          <w:b/>
          <w:bCs/>
        </w:rPr>
        <w:t>Movement Building</w:t>
      </w:r>
      <w:r w:rsidR="000C3692">
        <w:rPr>
          <w:rFonts w:asciiTheme="minorHAnsi" w:hAnsiTheme="minorHAnsi"/>
        </w:rPr>
        <w:t>:</w:t>
      </w:r>
      <w:r w:rsidRPr="00A86678">
        <w:rPr>
          <w:rFonts w:asciiTheme="minorHAnsi" w:hAnsiTheme="minorHAnsi"/>
        </w:rPr>
        <w:t xml:space="preserve"> </w:t>
      </w:r>
      <w:r w:rsidRPr="00A86678">
        <w:rPr>
          <w:rFonts w:asciiTheme="minorHAnsi" w:hAnsiTheme="minorHAnsi"/>
          <w:shd w:val="clear" w:color="auto" w:fill="FFFFFF"/>
        </w:rPr>
        <w:t xml:space="preserve">Efforts to create strong, engaged communities that can share responsibility for a social problem. It includes being led by those most impacted </w:t>
      </w:r>
      <w:r w:rsidRPr="00A86678" w:rsidR="0079288E">
        <w:rPr>
          <w:rFonts w:asciiTheme="minorHAnsi" w:hAnsiTheme="minorHAnsi"/>
          <w:shd w:val="clear" w:color="auto" w:fill="FFFFFF"/>
        </w:rPr>
        <w:t xml:space="preserve">by oppression </w:t>
      </w:r>
      <w:r w:rsidRPr="00A86678">
        <w:rPr>
          <w:rFonts w:asciiTheme="minorHAnsi" w:hAnsiTheme="minorHAnsi"/>
          <w:shd w:val="clear" w:color="auto" w:fill="FFFFFF"/>
        </w:rPr>
        <w:t xml:space="preserve">and means working on a collective process to have shared vision, </w:t>
      </w:r>
      <w:r w:rsidRPr="00A86678" w:rsidR="00A311CC">
        <w:rPr>
          <w:rFonts w:asciiTheme="minorHAnsi" w:hAnsiTheme="minorHAnsi"/>
          <w:shd w:val="clear" w:color="auto" w:fill="FFFFFF"/>
        </w:rPr>
        <w:t>strategy,</w:t>
      </w:r>
      <w:r w:rsidRPr="00A86678">
        <w:rPr>
          <w:rFonts w:asciiTheme="minorHAnsi" w:hAnsiTheme="minorHAnsi"/>
          <w:shd w:val="clear" w:color="auto" w:fill="FFFFFF"/>
        </w:rPr>
        <w:t xml:space="preserve"> and action across different areas.</w:t>
      </w:r>
      <w:r w:rsidR="009B6D08">
        <w:rPr>
          <w:rFonts w:asciiTheme="minorHAnsi" w:hAnsiTheme="minorHAnsi"/>
          <w:shd w:val="clear" w:color="auto" w:fill="FFFFFF"/>
        </w:rPr>
        <w:t xml:space="preserve"> </w:t>
      </w:r>
    </w:p>
    <w:p w:rsidRPr="00A86678" w:rsidR="00300D8C" w:rsidP="00300D8C" w:rsidRDefault="00300D8C" w14:paraId="3B5B8800" w14:textId="77777777">
      <w:pPr>
        <w:spacing w:after="0"/>
        <w:contextualSpacing/>
        <w:jc w:val="left"/>
        <w:rPr>
          <w:rFonts w:asciiTheme="minorHAnsi" w:hAnsiTheme="minorHAnsi"/>
          <w:b/>
          <w:bCs/>
        </w:rPr>
      </w:pPr>
    </w:p>
    <w:p w:rsidR="00300D8C" w:rsidP="00300D8C" w:rsidRDefault="00300D8C" w14:paraId="417D2CA2" w14:textId="6C5CDA55">
      <w:pPr>
        <w:spacing w:after="0"/>
        <w:contextualSpacing/>
        <w:jc w:val="left"/>
        <w:rPr>
          <w:rFonts w:asciiTheme="minorHAnsi" w:hAnsiTheme="minorHAnsi"/>
        </w:rPr>
      </w:pPr>
      <w:r w:rsidRPr="67304053">
        <w:rPr>
          <w:rFonts w:asciiTheme="minorHAnsi" w:hAnsiTheme="minorHAnsi"/>
          <w:b/>
          <w:bCs/>
        </w:rPr>
        <w:t>Accountable Relationships</w:t>
      </w:r>
      <w:r w:rsidRPr="67304053">
        <w:rPr>
          <w:rStyle w:val="FootnoteReference"/>
          <w:rFonts w:asciiTheme="minorHAnsi" w:hAnsiTheme="minorHAnsi"/>
          <w:b/>
          <w:bCs/>
        </w:rPr>
        <w:footnoteReference w:id="11"/>
      </w:r>
      <w:r w:rsidR="006B486A">
        <w:rPr>
          <w:rFonts w:asciiTheme="minorHAnsi" w:hAnsiTheme="minorHAnsi"/>
        </w:rPr>
        <w:t>:</w:t>
      </w:r>
      <w:r w:rsidRPr="67304053">
        <w:rPr>
          <w:rFonts w:asciiTheme="minorHAnsi" w:hAnsiTheme="minorHAnsi"/>
        </w:rPr>
        <w:t xml:space="preserve"> Accountability refers to creating processes and systems that are designed to help individuals and groups </w:t>
      </w:r>
      <w:r w:rsidRPr="67304053" w:rsidR="00060DCF">
        <w:rPr>
          <w:rFonts w:asciiTheme="minorHAnsi" w:hAnsiTheme="minorHAnsi"/>
        </w:rPr>
        <w:t>hold responsibility</w:t>
      </w:r>
      <w:r w:rsidRPr="67304053">
        <w:rPr>
          <w:rFonts w:asciiTheme="minorHAnsi" w:hAnsiTheme="minorHAnsi"/>
        </w:rPr>
        <w:t xml:space="preserve"> for their decisions and actions</w:t>
      </w:r>
      <w:r w:rsidRPr="67304053" w:rsidR="00060DCF">
        <w:rPr>
          <w:rFonts w:asciiTheme="minorHAnsi" w:hAnsiTheme="minorHAnsi"/>
        </w:rPr>
        <w:t>,</w:t>
      </w:r>
      <w:r w:rsidRPr="67304053">
        <w:rPr>
          <w:rFonts w:asciiTheme="minorHAnsi" w:hAnsiTheme="minorHAnsi"/>
        </w:rPr>
        <w:t xml:space="preserve"> and for whether the work being done reflects and embodies racial justice principles. Accountability in racial equity work is about consistently checking the work against a set of questions, such as: How is the issue being defined? Who is defining it? Who </w:t>
      </w:r>
      <w:r w:rsidRPr="67304053" w:rsidR="00A36089">
        <w:rPr>
          <w:rFonts w:asciiTheme="minorHAnsi" w:hAnsiTheme="minorHAnsi"/>
        </w:rPr>
        <w:t xml:space="preserve">chose </w:t>
      </w:r>
      <w:r w:rsidRPr="67304053">
        <w:rPr>
          <w:rFonts w:asciiTheme="minorHAnsi" w:hAnsiTheme="minorHAnsi"/>
        </w:rPr>
        <w:t>the people and groups being relied on for the answers to these questions? Who else can answer these questions to guide the work?</w:t>
      </w:r>
      <w:r w:rsidRPr="67304053">
        <w:rPr>
          <w:rStyle w:val="FootnoteReference"/>
          <w:rFonts w:asciiTheme="minorHAnsi" w:hAnsiTheme="minorHAnsi"/>
        </w:rPr>
        <w:footnoteReference w:id="12"/>
      </w:r>
    </w:p>
    <w:p w:rsidR="00A55277" w:rsidP="00300D8C" w:rsidRDefault="00A55277" w14:paraId="5D411A57" w14:textId="5332C98C">
      <w:pPr>
        <w:spacing w:after="0"/>
        <w:contextualSpacing/>
        <w:jc w:val="left"/>
        <w:rPr>
          <w:rFonts w:asciiTheme="minorHAnsi" w:hAnsiTheme="minorHAnsi"/>
        </w:rPr>
      </w:pPr>
    </w:p>
    <w:p w:rsidR="00FE0FCA" w:rsidP="006E0A2D" w:rsidRDefault="006E0A2D" w14:paraId="3E13E099" w14:textId="77777777">
      <w:pPr>
        <w:spacing w:after="0"/>
        <w:jc w:val="left"/>
        <w:rPr>
          <w:rFonts w:asciiTheme="minorHAnsi" w:hAnsiTheme="minorHAnsi"/>
        </w:rPr>
      </w:pPr>
      <w:r w:rsidRPr="0011126B">
        <w:rPr>
          <w:rFonts w:asciiTheme="minorHAnsi" w:hAnsiTheme="minorHAnsi"/>
          <w:b/>
          <w:bCs/>
        </w:rPr>
        <w:t>Transmisogyny:</w:t>
      </w:r>
      <w:r w:rsidRPr="0011126B">
        <w:rPr>
          <w:rFonts w:asciiTheme="minorHAnsi" w:hAnsiTheme="minorHAnsi"/>
        </w:rPr>
        <w:t xml:space="preserve"> Discrimination or prejudice against those who may identify as women of trans experience, trans-femmes, assigned male at birth, and non-binary people.</w:t>
      </w:r>
    </w:p>
    <w:p w:rsidR="00FE0FCA" w:rsidP="006E0A2D" w:rsidRDefault="00FE0FCA" w14:paraId="4F9B97AD" w14:textId="77777777">
      <w:pPr>
        <w:spacing w:after="0"/>
        <w:jc w:val="left"/>
        <w:rPr>
          <w:rFonts w:asciiTheme="minorHAnsi" w:hAnsiTheme="minorHAnsi"/>
        </w:rPr>
      </w:pPr>
    </w:p>
    <w:p w:rsidR="00FE0FCA" w:rsidP="00FE0FCA" w:rsidRDefault="00FE0FCA" w14:paraId="08D653BE" w14:textId="77777777">
      <w:pPr>
        <w:autoSpaceDE w:val="0"/>
        <w:autoSpaceDN w:val="0"/>
        <w:adjustRightInd w:val="0"/>
        <w:spacing w:after="0"/>
        <w:jc w:val="left"/>
        <w:rPr>
          <w:rFonts w:asciiTheme="minorHAnsi" w:hAnsiTheme="minorHAnsi"/>
          <w:color w:val="000000"/>
        </w:rPr>
      </w:pPr>
      <w:r w:rsidRPr="00FE0FCA">
        <w:rPr>
          <w:rFonts w:asciiTheme="minorHAnsi" w:hAnsiTheme="minorHAnsi"/>
          <w:b/>
          <w:bCs/>
          <w:color w:val="000000"/>
        </w:rPr>
        <w:t xml:space="preserve">Community-owned: </w:t>
      </w:r>
      <w:r w:rsidRPr="00FE0FCA">
        <w:rPr>
          <w:rFonts w:asciiTheme="minorHAnsi" w:hAnsiTheme="minorHAnsi"/>
          <w:color w:val="000000"/>
        </w:rPr>
        <w:t xml:space="preserve">Refers here to non-governmental groups who maintain responsibility and autonomy for decision-making including budget authority, governance, project structure, program delivery, protection of data, and evaluation. </w:t>
      </w:r>
    </w:p>
    <w:p w:rsidRPr="00FE0FCA" w:rsidR="00FE0FCA" w:rsidP="00FE0FCA" w:rsidRDefault="00FE0FCA" w14:paraId="6F43645B" w14:textId="77777777">
      <w:pPr>
        <w:autoSpaceDE w:val="0"/>
        <w:autoSpaceDN w:val="0"/>
        <w:adjustRightInd w:val="0"/>
        <w:spacing w:after="0"/>
        <w:jc w:val="left"/>
        <w:rPr>
          <w:rFonts w:asciiTheme="minorHAnsi" w:hAnsiTheme="minorHAnsi"/>
          <w:color w:val="000000"/>
        </w:rPr>
      </w:pPr>
    </w:p>
    <w:p w:rsidRPr="00FE0FCA" w:rsidR="00FE0FCA" w:rsidP="00FE0FCA" w:rsidRDefault="00FE0FCA" w14:paraId="21574544" w14:textId="617A56F7">
      <w:pPr>
        <w:autoSpaceDE w:val="0"/>
        <w:autoSpaceDN w:val="0"/>
        <w:adjustRightInd w:val="0"/>
        <w:spacing w:after="0"/>
        <w:jc w:val="left"/>
        <w:rPr>
          <w:rFonts w:asciiTheme="minorHAnsi" w:hAnsiTheme="minorHAnsi"/>
          <w:color w:val="000000"/>
        </w:rPr>
      </w:pPr>
      <w:r w:rsidRPr="00FE0FCA">
        <w:rPr>
          <w:rFonts w:asciiTheme="minorHAnsi" w:hAnsiTheme="minorHAnsi"/>
          <w:b/>
          <w:bCs/>
          <w:color w:val="000000"/>
        </w:rPr>
        <w:t xml:space="preserve">Domestic violence: </w:t>
      </w:r>
      <w:r w:rsidRPr="00FE0FCA">
        <w:rPr>
          <w:rFonts w:asciiTheme="minorHAnsi" w:hAnsiTheme="minorHAnsi"/>
          <w:color w:val="000000"/>
        </w:rPr>
        <w:t>Refers here to a pattern of asserting power and control in a relationship in a way that limits the other person’s agency and safety</w:t>
      </w:r>
      <w:r w:rsidR="00D12A35">
        <w:rPr>
          <w:rFonts w:asciiTheme="minorHAnsi" w:hAnsiTheme="minorHAnsi"/>
          <w:color w:val="000000"/>
        </w:rPr>
        <w:t>.</w:t>
      </w:r>
      <w:r w:rsidRPr="00FE0FCA">
        <w:rPr>
          <w:rFonts w:asciiTheme="minorHAnsi" w:hAnsiTheme="minorHAnsi"/>
          <w:color w:val="000000"/>
        </w:rPr>
        <w:t xml:space="preserve"> </w:t>
      </w:r>
    </w:p>
    <w:p w:rsidR="00277494" w:rsidP="00FE0FCA" w:rsidRDefault="00277494" w14:paraId="1907ABC4" w14:textId="77777777">
      <w:pPr>
        <w:autoSpaceDE w:val="0"/>
        <w:autoSpaceDN w:val="0"/>
        <w:adjustRightInd w:val="0"/>
        <w:spacing w:after="0"/>
        <w:jc w:val="left"/>
        <w:rPr>
          <w:rFonts w:asciiTheme="minorHAnsi" w:hAnsiTheme="minorHAnsi"/>
          <w:b/>
          <w:bCs/>
          <w:color w:val="000000"/>
        </w:rPr>
      </w:pPr>
    </w:p>
    <w:p w:rsidRPr="00FE0FCA" w:rsidR="00FE0FCA" w:rsidP="00FE0FCA" w:rsidRDefault="00FE0FCA" w14:paraId="2C08FFBF" w14:textId="140182E8">
      <w:pPr>
        <w:autoSpaceDE w:val="0"/>
        <w:autoSpaceDN w:val="0"/>
        <w:adjustRightInd w:val="0"/>
        <w:spacing w:after="0"/>
        <w:jc w:val="left"/>
        <w:rPr>
          <w:rFonts w:asciiTheme="minorHAnsi" w:hAnsiTheme="minorHAnsi"/>
          <w:color w:val="000000"/>
        </w:rPr>
      </w:pPr>
      <w:r w:rsidRPr="00FE0FCA">
        <w:rPr>
          <w:rFonts w:asciiTheme="minorHAnsi" w:hAnsiTheme="minorHAnsi"/>
          <w:b/>
          <w:bCs/>
          <w:color w:val="000000"/>
        </w:rPr>
        <w:t xml:space="preserve">Survivor of domestic violence: </w:t>
      </w:r>
      <w:r w:rsidRPr="00FE0FCA">
        <w:rPr>
          <w:rFonts w:asciiTheme="minorHAnsi" w:hAnsiTheme="minorHAnsi"/>
          <w:color w:val="000000"/>
        </w:rPr>
        <w:t xml:space="preserve">a person whose agency and safety is compromised by a pattern of power and control. </w:t>
      </w:r>
    </w:p>
    <w:p w:rsidR="00277494" w:rsidP="00FE0FCA" w:rsidRDefault="00277494" w14:paraId="1ED840F2" w14:textId="77777777">
      <w:pPr>
        <w:autoSpaceDE w:val="0"/>
        <w:autoSpaceDN w:val="0"/>
        <w:adjustRightInd w:val="0"/>
        <w:spacing w:after="0"/>
        <w:jc w:val="left"/>
        <w:rPr>
          <w:rFonts w:asciiTheme="minorHAnsi" w:hAnsiTheme="minorHAnsi"/>
          <w:b/>
          <w:bCs/>
          <w:color w:val="000000"/>
        </w:rPr>
      </w:pPr>
    </w:p>
    <w:p w:rsidRPr="00FE0FCA" w:rsidR="00FE0FCA" w:rsidP="00FE0FCA" w:rsidRDefault="00FE0FCA" w14:paraId="70480525" w14:textId="56553B7E">
      <w:pPr>
        <w:autoSpaceDE w:val="0"/>
        <w:autoSpaceDN w:val="0"/>
        <w:adjustRightInd w:val="0"/>
        <w:spacing w:after="0"/>
        <w:jc w:val="left"/>
        <w:rPr>
          <w:rFonts w:asciiTheme="minorHAnsi" w:hAnsiTheme="minorHAnsi"/>
          <w:color w:val="000000"/>
        </w:rPr>
      </w:pPr>
      <w:r w:rsidRPr="00FE0FCA">
        <w:rPr>
          <w:rFonts w:asciiTheme="minorHAnsi" w:hAnsiTheme="minorHAnsi"/>
          <w:b/>
          <w:bCs/>
          <w:color w:val="000000"/>
        </w:rPr>
        <w:t xml:space="preserve">Person being abusive: </w:t>
      </w:r>
      <w:r w:rsidRPr="00FE0FCA">
        <w:rPr>
          <w:rFonts w:asciiTheme="minorHAnsi" w:hAnsiTheme="minorHAnsi"/>
          <w:color w:val="000000"/>
        </w:rPr>
        <w:t>a person asserting a pattern of power and control.</w:t>
      </w:r>
    </w:p>
    <w:p w:rsidR="00277494" w:rsidP="00FE0FCA" w:rsidRDefault="00277494" w14:paraId="5F1E2E8F" w14:textId="77777777">
      <w:pPr>
        <w:spacing w:after="0"/>
        <w:jc w:val="left"/>
        <w:rPr>
          <w:rFonts w:asciiTheme="minorHAnsi" w:hAnsiTheme="minorHAnsi"/>
          <w:b/>
          <w:bCs/>
          <w:color w:val="000000"/>
        </w:rPr>
      </w:pPr>
    </w:p>
    <w:p w:rsidRPr="0011126B" w:rsidR="006E0A2D" w:rsidP="00FE0FCA" w:rsidRDefault="00FE0FCA" w14:paraId="4633E26C" w14:textId="6940342A">
      <w:pPr>
        <w:spacing w:after="0"/>
        <w:jc w:val="left"/>
        <w:rPr>
          <w:rFonts w:asciiTheme="minorHAnsi" w:hAnsiTheme="minorHAnsi"/>
        </w:rPr>
      </w:pPr>
      <w:r w:rsidRPr="572FDBC8" w:rsidR="00FE0FCA">
        <w:rPr>
          <w:rFonts w:ascii="Calibri" w:hAnsi="Calibri" w:asciiTheme="minorAscii" w:hAnsiTheme="minorAscii"/>
          <w:b w:val="1"/>
          <w:bCs w:val="1"/>
          <w:color w:val="000000" w:themeColor="text1" w:themeTint="FF" w:themeShade="FF"/>
        </w:rPr>
        <w:t xml:space="preserve">Victim/Survivor defendant: </w:t>
      </w:r>
      <w:r w:rsidRPr="572FDBC8" w:rsidR="00FE0FCA">
        <w:rPr>
          <w:rFonts w:ascii="Calibri" w:hAnsi="Calibri" w:asciiTheme="minorAscii" w:hAnsiTheme="minorAscii"/>
          <w:color w:val="000000" w:themeColor="text1" w:themeTint="FF" w:themeShade="FF"/>
        </w:rPr>
        <w:t>refers to a survivor of domestic violence who is criminally charged.</w:t>
      </w:r>
      <w:r>
        <w:br/>
      </w:r>
    </w:p>
    <w:bookmarkEnd w:id="12"/>
    <w:p w:rsidR="572FDBC8" w:rsidP="572FDBC8" w:rsidRDefault="572FDBC8" w14:paraId="14DA62A7" w14:textId="2793C937">
      <w:pPr>
        <w:spacing w:after="0"/>
        <w:contextualSpacing/>
        <w:jc w:val="center"/>
      </w:pPr>
    </w:p>
    <w:p w:rsidR="572FDBC8" w:rsidP="572FDBC8" w:rsidRDefault="572FDBC8" w14:paraId="73655E8D" w14:textId="2D071D52">
      <w:pPr>
        <w:spacing w:after="0"/>
        <w:contextualSpacing/>
        <w:jc w:val="center"/>
      </w:pPr>
    </w:p>
    <w:p w:rsidR="572FDBC8" w:rsidP="572FDBC8" w:rsidRDefault="572FDBC8" w14:paraId="43490E7A" w14:textId="63C0C96D">
      <w:pPr>
        <w:spacing w:after="0"/>
        <w:contextualSpacing/>
        <w:jc w:val="center"/>
      </w:pPr>
    </w:p>
    <w:p w:rsidR="572FDBC8" w:rsidP="572FDBC8" w:rsidRDefault="572FDBC8" w14:paraId="66AFE25A" w14:textId="181DF009">
      <w:pPr>
        <w:spacing w:after="0"/>
        <w:contextualSpacing/>
        <w:jc w:val="center"/>
      </w:pPr>
    </w:p>
    <w:p w:rsidR="572FDBC8" w:rsidP="572FDBC8" w:rsidRDefault="572FDBC8" w14:paraId="71C27EF4" w14:textId="3FDF4EE2">
      <w:pPr>
        <w:spacing w:after="0"/>
        <w:contextualSpacing/>
        <w:jc w:val="center"/>
      </w:pPr>
    </w:p>
    <w:p w:rsidR="572FDBC8" w:rsidP="572FDBC8" w:rsidRDefault="572FDBC8" w14:paraId="50A9CC41" w14:textId="52E5BF3C">
      <w:pPr>
        <w:spacing w:after="0"/>
        <w:contextualSpacing/>
        <w:jc w:val="center"/>
      </w:pPr>
    </w:p>
    <w:p w:rsidR="572FDBC8" w:rsidP="572FDBC8" w:rsidRDefault="572FDBC8" w14:paraId="7018A3E9" w14:textId="00C99ECA">
      <w:pPr>
        <w:spacing w:after="0"/>
        <w:contextualSpacing/>
        <w:jc w:val="center"/>
      </w:pPr>
    </w:p>
    <w:p w:rsidR="572FDBC8" w:rsidP="572FDBC8" w:rsidRDefault="572FDBC8" w14:paraId="79E91CC0" w14:textId="70CA5281">
      <w:pPr>
        <w:spacing w:after="0"/>
        <w:contextualSpacing/>
        <w:jc w:val="center"/>
      </w:pPr>
    </w:p>
    <w:p w:rsidR="572FDBC8" w:rsidP="572FDBC8" w:rsidRDefault="572FDBC8" w14:paraId="4E688806" w14:textId="180317BD">
      <w:pPr>
        <w:spacing w:after="0"/>
        <w:contextualSpacing/>
        <w:jc w:val="center"/>
      </w:pPr>
    </w:p>
    <w:p w:rsidR="572FDBC8" w:rsidP="572FDBC8" w:rsidRDefault="572FDBC8" w14:paraId="03F99F81" w14:textId="5BBB85DC">
      <w:pPr>
        <w:spacing w:after="0"/>
        <w:contextualSpacing/>
        <w:jc w:val="center"/>
      </w:pPr>
    </w:p>
    <w:p w:rsidR="572FDBC8" w:rsidP="572FDBC8" w:rsidRDefault="572FDBC8" w14:paraId="6E6233CE" w14:textId="6EA9FF84">
      <w:pPr>
        <w:spacing w:after="0"/>
        <w:contextualSpacing/>
        <w:jc w:val="center"/>
      </w:pPr>
    </w:p>
    <w:p w:rsidR="572FDBC8" w:rsidP="572FDBC8" w:rsidRDefault="572FDBC8" w14:paraId="744E1C13" w14:textId="3E11E96C">
      <w:pPr>
        <w:spacing w:after="0"/>
        <w:contextualSpacing/>
        <w:jc w:val="center"/>
      </w:pPr>
    </w:p>
    <w:p w:rsidR="572FDBC8" w:rsidP="572FDBC8" w:rsidRDefault="572FDBC8" w14:paraId="31FCC9BD" w14:textId="78515BBC">
      <w:pPr>
        <w:spacing w:after="0"/>
        <w:contextualSpacing/>
        <w:jc w:val="center"/>
      </w:pPr>
    </w:p>
    <w:p w:rsidR="572FDBC8" w:rsidP="572FDBC8" w:rsidRDefault="572FDBC8" w14:paraId="429D065B" w14:textId="480F1B23">
      <w:pPr>
        <w:spacing w:after="0"/>
        <w:contextualSpacing/>
        <w:jc w:val="center"/>
      </w:pPr>
    </w:p>
    <w:p w:rsidR="572FDBC8" w:rsidP="572FDBC8" w:rsidRDefault="572FDBC8" w14:paraId="3AA86800" w14:textId="418A4DA0">
      <w:pPr>
        <w:spacing w:after="0"/>
        <w:contextualSpacing/>
        <w:jc w:val="center"/>
      </w:pPr>
    </w:p>
    <w:p w:rsidR="572FDBC8" w:rsidP="572FDBC8" w:rsidRDefault="572FDBC8" w14:paraId="3892208A" w14:textId="1F9CD7AA">
      <w:pPr>
        <w:spacing w:after="0"/>
        <w:contextualSpacing/>
        <w:jc w:val="center"/>
      </w:pPr>
    </w:p>
    <w:p w:rsidR="572FDBC8" w:rsidP="572FDBC8" w:rsidRDefault="572FDBC8" w14:paraId="528AA7C4" w14:textId="0E57488D">
      <w:pPr>
        <w:spacing w:after="0"/>
        <w:contextualSpacing/>
        <w:jc w:val="center"/>
      </w:pPr>
    </w:p>
    <w:p w:rsidR="572FDBC8" w:rsidP="572FDBC8" w:rsidRDefault="572FDBC8" w14:paraId="2C504E75" w14:textId="7E5BEB41">
      <w:pPr>
        <w:spacing w:after="0"/>
        <w:contextualSpacing/>
        <w:jc w:val="center"/>
      </w:pPr>
    </w:p>
    <w:p w:rsidR="572FDBC8" w:rsidP="572FDBC8" w:rsidRDefault="572FDBC8" w14:paraId="6D38C647" w14:textId="1AF2DA05">
      <w:pPr>
        <w:spacing w:after="0"/>
        <w:contextualSpacing/>
        <w:jc w:val="center"/>
      </w:pPr>
    </w:p>
    <w:p w:rsidR="572FDBC8" w:rsidP="572FDBC8" w:rsidRDefault="572FDBC8" w14:paraId="7168BEC5" w14:textId="15D6DE16">
      <w:pPr>
        <w:spacing w:after="0"/>
        <w:contextualSpacing/>
        <w:jc w:val="center"/>
      </w:pPr>
    </w:p>
    <w:p w:rsidR="572FDBC8" w:rsidP="572FDBC8" w:rsidRDefault="572FDBC8" w14:paraId="6D287910" w14:textId="46BF0914">
      <w:pPr>
        <w:spacing w:after="0"/>
        <w:contextualSpacing/>
        <w:jc w:val="center"/>
      </w:pPr>
    </w:p>
    <w:p w:rsidR="000A1313" w:rsidP="000A1313" w:rsidRDefault="000A1313" w14:paraId="552520D1" w14:textId="77777777">
      <w:pPr>
        <w:spacing w:after="0"/>
        <w:contextualSpacing/>
        <w:jc w:val="center"/>
        <w:rPr>
          <w:rFonts w:asciiTheme="minorHAnsi" w:hAnsiTheme="minorHAnsi"/>
          <w:b/>
          <w:bCs/>
          <w:sz w:val="28"/>
          <w:szCs w:val="28"/>
        </w:rPr>
      </w:pPr>
      <w:r>
        <w:rPr>
          <w:noProof/>
        </w:rPr>
        <w:drawing>
          <wp:inline distT="0" distB="0" distL="0" distR="0" wp14:anchorId="5D81482F" wp14:editId="5FC34821">
            <wp:extent cx="2389517" cy="529635"/>
            <wp:effectExtent l="0" t="0" r="0" b="3810"/>
            <wp:docPr id="1804113973" name="Picture 180411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389517" cy="529635"/>
                    </a:xfrm>
                    <a:prstGeom prst="rect">
                      <a:avLst/>
                    </a:prstGeom>
                  </pic:spPr>
                </pic:pic>
              </a:graphicData>
            </a:graphic>
          </wp:inline>
        </w:drawing>
      </w:r>
    </w:p>
    <w:p w:rsidR="000A1313" w:rsidP="000A1313" w:rsidRDefault="000A1313" w14:paraId="0C68D67C" w14:textId="77777777">
      <w:pPr>
        <w:spacing w:after="0"/>
        <w:contextualSpacing/>
        <w:jc w:val="center"/>
        <w:rPr>
          <w:rFonts w:asciiTheme="minorHAnsi" w:hAnsiTheme="minorHAnsi"/>
          <w:b/>
          <w:bCs/>
          <w:sz w:val="28"/>
          <w:szCs w:val="28"/>
        </w:rPr>
      </w:pPr>
    </w:p>
    <w:p w:rsidR="00DF0898" w:rsidP="007F1669" w:rsidRDefault="000A1313" w14:paraId="4B36E56C" w14:textId="07919198">
      <w:pPr>
        <w:spacing w:after="0"/>
        <w:contextualSpacing/>
        <w:jc w:val="center"/>
        <w:rPr>
          <w:rFonts w:asciiTheme="minorHAnsi" w:hAnsiTheme="minorHAnsi"/>
          <w:b/>
          <w:bCs/>
          <w:sz w:val="28"/>
          <w:szCs w:val="28"/>
        </w:rPr>
      </w:pPr>
      <w:r w:rsidRPr="0073321B">
        <w:rPr>
          <w:rFonts w:asciiTheme="minorHAnsi" w:hAnsiTheme="minorHAnsi"/>
          <w:b/>
          <w:bCs/>
          <w:sz w:val="28"/>
          <w:szCs w:val="28"/>
        </w:rPr>
        <w:t>202</w:t>
      </w:r>
      <w:r w:rsidR="006E2A7D">
        <w:rPr>
          <w:rFonts w:asciiTheme="minorHAnsi" w:hAnsiTheme="minorHAnsi"/>
          <w:b/>
          <w:bCs/>
          <w:sz w:val="28"/>
          <w:szCs w:val="28"/>
        </w:rPr>
        <w:t>3</w:t>
      </w:r>
      <w:r w:rsidRPr="0073321B">
        <w:rPr>
          <w:rFonts w:asciiTheme="minorHAnsi" w:hAnsiTheme="minorHAnsi"/>
          <w:b/>
          <w:bCs/>
          <w:sz w:val="28"/>
          <w:szCs w:val="28"/>
        </w:rPr>
        <w:t xml:space="preserve"> </w:t>
      </w:r>
      <w:r w:rsidR="00DF0898">
        <w:rPr>
          <w:rFonts w:asciiTheme="minorHAnsi" w:hAnsiTheme="minorHAnsi"/>
          <w:b/>
          <w:bCs/>
          <w:sz w:val="28"/>
          <w:szCs w:val="28"/>
        </w:rPr>
        <w:t xml:space="preserve">Collective Network: </w:t>
      </w:r>
    </w:p>
    <w:p w:rsidRPr="009F5E15" w:rsidR="000A1313" w:rsidP="007F1669" w:rsidRDefault="000A1313" w14:paraId="6D97236C" w14:textId="04444C7C">
      <w:pPr>
        <w:spacing w:after="0"/>
        <w:contextualSpacing/>
        <w:jc w:val="center"/>
        <w:rPr>
          <w:rFonts w:asciiTheme="minorHAnsi" w:hAnsiTheme="minorHAnsi"/>
          <w:b/>
          <w:bCs/>
          <w:sz w:val="28"/>
          <w:szCs w:val="28"/>
        </w:rPr>
      </w:pPr>
      <w:r w:rsidRPr="009F5E15">
        <w:rPr>
          <w:rFonts w:asciiTheme="minorHAnsi" w:hAnsiTheme="minorHAnsi"/>
          <w:b/>
          <w:bCs/>
          <w:sz w:val="28"/>
          <w:szCs w:val="28"/>
        </w:rPr>
        <w:t>Community Alternatives to Incarceration and Policing</w:t>
      </w:r>
    </w:p>
    <w:p w:rsidR="000A1313" w:rsidP="000A1313" w:rsidRDefault="000A1313" w14:paraId="5A36D37B" w14:textId="77777777">
      <w:pPr>
        <w:spacing w:after="0"/>
        <w:contextualSpacing/>
        <w:jc w:val="center"/>
        <w:rPr>
          <w:rFonts w:asciiTheme="minorHAnsi" w:hAnsiTheme="minorHAnsi"/>
          <w:b/>
          <w:bCs/>
          <w:sz w:val="28"/>
          <w:szCs w:val="28"/>
        </w:rPr>
      </w:pPr>
      <w:r w:rsidRPr="009F5E15">
        <w:rPr>
          <w:rFonts w:asciiTheme="minorHAnsi" w:hAnsiTheme="minorHAnsi"/>
          <w:b/>
          <w:bCs/>
          <w:sz w:val="28"/>
          <w:szCs w:val="28"/>
        </w:rPr>
        <w:t>Request for Proposal</w:t>
      </w:r>
    </w:p>
    <w:p w:rsidR="000A1313" w:rsidP="000A1313" w:rsidRDefault="000A1313" w14:paraId="045BE93C" w14:textId="77777777">
      <w:pPr>
        <w:spacing w:after="0"/>
        <w:contextualSpacing/>
        <w:jc w:val="left"/>
        <w:rPr>
          <w:rFonts w:asciiTheme="minorHAnsi" w:hAnsiTheme="minorHAnsi"/>
        </w:rPr>
      </w:pPr>
    </w:p>
    <w:p w:rsidR="000A1313" w:rsidP="000A1313" w:rsidRDefault="000A1313" w14:paraId="550F4437" w14:textId="77777777">
      <w:pPr>
        <w:spacing w:after="0"/>
        <w:contextualSpacing/>
        <w:jc w:val="left"/>
        <w:rPr>
          <w:rFonts w:asciiTheme="minorHAnsi" w:hAnsiTheme="minorHAnsi"/>
        </w:rPr>
      </w:pPr>
    </w:p>
    <w:p w:rsidRPr="00597711" w:rsidR="000A1313" w:rsidP="000A1313" w:rsidRDefault="000A1313" w14:paraId="45B8CC45" w14:textId="35706302">
      <w:pPr>
        <w:spacing w:after="0"/>
        <w:contextualSpacing/>
        <w:jc w:val="left"/>
        <w:rPr>
          <w:rFonts w:asciiTheme="minorHAnsi" w:hAnsiTheme="minorHAnsi"/>
          <w:b/>
          <w:bCs/>
          <w:sz w:val="28"/>
          <w:szCs w:val="28"/>
        </w:rPr>
      </w:pPr>
      <w:r>
        <w:rPr>
          <w:rFonts w:asciiTheme="minorHAnsi" w:hAnsiTheme="minorHAnsi"/>
          <w:b/>
          <w:bCs/>
          <w:sz w:val="28"/>
          <w:szCs w:val="28"/>
        </w:rPr>
        <w:t xml:space="preserve">APPLICATION </w:t>
      </w:r>
    </w:p>
    <w:p w:rsidR="00C71017" w:rsidP="008067D8" w:rsidRDefault="00C71017" w14:paraId="018C6DC2" w14:textId="77777777">
      <w:pPr>
        <w:spacing w:after="0"/>
        <w:contextualSpacing/>
        <w:jc w:val="left"/>
        <w:rPr>
          <w:rFonts w:asciiTheme="minorHAnsi" w:hAnsiTheme="minorHAnsi"/>
        </w:rPr>
      </w:pPr>
    </w:p>
    <w:p w:rsidRPr="009F5E15" w:rsidR="000A1313" w:rsidP="008F5C3C" w:rsidRDefault="000A1313" w14:paraId="6B366859" w14:textId="468DC8C4">
      <w:pPr>
        <w:shd w:val="clear" w:color="auto" w:fill="92CDDC" w:themeFill="accent5" w:themeFillTint="99"/>
        <w:spacing w:after="0"/>
        <w:contextualSpacing/>
        <w:jc w:val="center"/>
        <w:rPr>
          <w:rFonts w:eastAsia="Calibri" w:asciiTheme="minorHAnsi" w:hAnsiTheme="minorHAnsi"/>
          <w:b/>
          <w:szCs w:val="24"/>
        </w:rPr>
      </w:pPr>
      <w:r>
        <w:rPr>
          <w:rFonts w:eastAsia="Calibri" w:asciiTheme="minorHAnsi" w:hAnsiTheme="minorHAnsi"/>
          <w:b/>
          <w:szCs w:val="24"/>
        </w:rPr>
        <w:t>I</w:t>
      </w:r>
      <w:r w:rsidRPr="009F5E15">
        <w:rPr>
          <w:rFonts w:eastAsia="Calibri" w:asciiTheme="minorHAnsi" w:hAnsiTheme="minorHAnsi"/>
          <w:b/>
          <w:szCs w:val="24"/>
        </w:rPr>
        <w:t xml:space="preserve">. </w:t>
      </w:r>
      <w:r w:rsidR="008A2C5E">
        <w:rPr>
          <w:rFonts w:eastAsia="Calibri" w:asciiTheme="minorHAnsi" w:hAnsiTheme="minorHAnsi"/>
          <w:b/>
          <w:szCs w:val="24"/>
        </w:rPr>
        <w:t>Submission Instructions &amp; Deadline</w:t>
      </w:r>
    </w:p>
    <w:p w:rsidR="000A1313" w:rsidP="000A1313" w:rsidRDefault="000A1313" w14:paraId="214E0CEE" w14:textId="1D5B62F9">
      <w:pPr>
        <w:spacing w:after="0"/>
        <w:contextualSpacing/>
        <w:jc w:val="left"/>
        <w:rPr>
          <w:rFonts w:asciiTheme="minorHAnsi" w:hAnsiTheme="minorHAnsi"/>
        </w:rPr>
      </w:pPr>
    </w:p>
    <w:p w:rsidRPr="00AF1ED9" w:rsidR="00570206" w:rsidP="572FDBC8" w:rsidRDefault="00BA04F7" w14:paraId="02FEE205" w14:textId="5C4A36B3">
      <w:pPr>
        <w:spacing w:after="0"/>
        <w:contextualSpacing/>
        <w:jc w:val="left"/>
        <w:rPr>
          <w:rFonts w:ascii="Calibri" w:hAnsi="Calibri" w:asciiTheme="minorAscii" w:hAnsiTheme="minorAscii"/>
          <w:b w:val="1"/>
          <w:bCs w:val="1"/>
        </w:rPr>
      </w:pPr>
      <w:r w:rsidRPr="572FDBC8" w:rsidR="00BA04F7">
        <w:rPr>
          <w:rFonts w:ascii="Calibri" w:hAnsi="Calibri" w:asciiTheme="minorAscii" w:hAnsiTheme="minorAscii"/>
          <w:b w:val="1"/>
          <w:bCs w:val="1"/>
        </w:rPr>
        <w:t xml:space="preserve">Application </w:t>
      </w:r>
      <w:r w:rsidRPr="572FDBC8" w:rsidR="008A2C5E">
        <w:rPr>
          <w:rFonts w:ascii="Calibri" w:hAnsi="Calibri" w:asciiTheme="minorAscii" w:hAnsiTheme="minorAscii"/>
          <w:b w:val="1"/>
          <w:bCs w:val="1"/>
        </w:rPr>
        <w:t xml:space="preserve">packets are due by </w:t>
      </w:r>
      <w:r w:rsidRPr="572FDBC8" w:rsidR="008A2C5E">
        <w:rPr>
          <w:rFonts w:ascii="Calibri" w:hAnsi="Calibri" w:asciiTheme="minorAscii" w:hAnsiTheme="minorAscii"/>
          <w:b w:val="1"/>
          <w:bCs w:val="1"/>
          <w:u w:val="single"/>
        </w:rPr>
        <w:t xml:space="preserve">11:59 p.m. on </w:t>
      </w:r>
      <w:r w:rsidRPr="572FDBC8" w:rsidR="70D1BCA7">
        <w:rPr>
          <w:rFonts w:ascii="Calibri" w:hAnsi="Calibri" w:asciiTheme="minorAscii" w:hAnsiTheme="minorAscii"/>
          <w:b w:val="1"/>
          <w:bCs w:val="1"/>
          <w:u w:val="single"/>
        </w:rPr>
        <w:t xml:space="preserve">January </w:t>
      </w:r>
      <w:r w:rsidRPr="572FDBC8" w:rsidR="28F5BAC6">
        <w:rPr>
          <w:rFonts w:ascii="Calibri" w:hAnsi="Calibri" w:asciiTheme="minorAscii" w:hAnsiTheme="minorAscii"/>
          <w:b w:val="1"/>
          <w:bCs w:val="1"/>
          <w:u w:val="single"/>
        </w:rPr>
        <w:t>12</w:t>
      </w:r>
      <w:r w:rsidRPr="572FDBC8" w:rsidR="70D1BCA7">
        <w:rPr>
          <w:rFonts w:ascii="Calibri" w:hAnsi="Calibri" w:asciiTheme="minorAscii" w:hAnsiTheme="minorAscii"/>
          <w:b w:val="1"/>
          <w:bCs w:val="1"/>
          <w:u w:val="single"/>
        </w:rPr>
        <w:t>, 2024</w:t>
      </w:r>
      <w:r w:rsidRPr="572FDBC8" w:rsidR="008A2C5E">
        <w:rPr>
          <w:rFonts w:ascii="Calibri" w:hAnsi="Calibri" w:asciiTheme="minorAscii" w:hAnsiTheme="minorAscii"/>
          <w:b w:val="1"/>
          <w:bCs w:val="1"/>
        </w:rPr>
        <w:t>.</w:t>
      </w:r>
      <w:r w:rsidRPr="572FDBC8" w:rsidR="00940965">
        <w:rPr>
          <w:rFonts w:ascii="Calibri" w:hAnsi="Calibri" w:asciiTheme="minorAscii" w:hAnsiTheme="minorAscii"/>
        </w:rPr>
        <w:t xml:space="preserve"> </w:t>
      </w:r>
      <w:r w:rsidRPr="572FDBC8" w:rsidR="00522869">
        <w:rPr>
          <w:rFonts w:ascii="Calibri" w:hAnsi="Calibri" w:asciiTheme="minorAscii" w:hAnsiTheme="minorAscii"/>
        </w:rPr>
        <w:t xml:space="preserve">Please submit all applications via email </w:t>
      </w:r>
      <w:r w:rsidRPr="572FDBC8" w:rsidR="00634B7A">
        <w:rPr>
          <w:rFonts w:ascii="Calibri" w:hAnsi="Calibri" w:asciiTheme="minorAscii" w:hAnsiTheme="minorAscii"/>
        </w:rPr>
        <w:t>to</w:t>
      </w:r>
      <w:r w:rsidRPr="572FDBC8" w:rsidR="04FCD063">
        <w:rPr>
          <w:rFonts w:ascii="Calibri" w:hAnsi="Calibri" w:asciiTheme="minorAscii" w:hAnsiTheme="minorAscii"/>
        </w:rPr>
        <w:t xml:space="preserve"> </w:t>
      </w:r>
      <w:r w:rsidRPr="572FDBC8" w:rsidR="0047755A">
        <w:rPr>
          <w:rStyle w:val="Hyperlink"/>
          <w:rFonts w:ascii="Calibri" w:hAnsi="Calibri" w:asciiTheme="minorAscii" w:hAnsiTheme="minorAscii"/>
          <w:b w:val="1"/>
          <w:bCs w:val="1"/>
        </w:rPr>
        <w:t>e</w:t>
      </w:r>
      <w:r w:rsidRPr="572FDBC8" w:rsidR="00563ADE">
        <w:rPr>
          <w:rStyle w:val="Hyperlink"/>
          <w:rFonts w:ascii="Calibri" w:hAnsi="Calibri" w:asciiTheme="minorAscii" w:hAnsiTheme="minorAscii"/>
          <w:b w:val="1"/>
          <w:bCs w:val="1"/>
        </w:rPr>
        <w:t>manuel.dasilva@seattle.gov</w:t>
      </w:r>
      <w:r w:rsidRPr="572FDBC8" w:rsidR="00634B7A">
        <w:rPr>
          <w:b w:val="1"/>
          <w:bCs w:val="1"/>
        </w:rPr>
        <w:t xml:space="preserve">. </w:t>
      </w:r>
      <w:r w:rsidR="0CD27DF7">
        <w:rPr/>
        <w:t>Any</w:t>
      </w:r>
      <w:r w:rsidR="00ED55C8">
        <w:rPr/>
        <w:t xml:space="preserve"> </w:t>
      </w:r>
      <w:r w:rsidRPr="572FDBC8" w:rsidR="00EE7A3E">
        <w:rPr>
          <w:rFonts w:ascii="Calibri" w:hAnsi="Calibri" w:asciiTheme="minorAscii" w:hAnsiTheme="minorAscii"/>
        </w:rPr>
        <w:t>application</w:t>
      </w:r>
      <w:r w:rsidRPr="572FDBC8" w:rsidR="00ED55C8">
        <w:rPr>
          <w:rFonts w:ascii="Calibri" w:hAnsi="Calibri" w:asciiTheme="minorAscii" w:hAnsiTheme="minorAscii"/>
        </w:rPr>
        <w:t xml:space="preserve"> materials submitted after the due date and time will not be considered. </w:t>
      </w:r>
      <w:r w:rsidRPr="572FDBC8" w:rsidR="707DECB2">
        <w:rPr>
          <w:rFonts w:cs="Calibri"/>
        </w:rPr>
        <w:t>J</w:t>
      </w:r>
      <w:r w:rsidRPr="572FDBC8" w:rsidR="00075349">
        <w:rPr>
          <w:rFonts w:cs="Calibri"/>
        </w:rPr>
        <w:t>oint applications and collaboration between organizations/coalitions</w:t>
      </w:r>
      <w:r w:rsidRPr="572FDBC8" w:rsidR="08B24519">
        <w:rPr>
          <w:rFonts w:cs="Calibri"/>
        </w:rPr>
        <w:t xml:space="preserve"> are encouraged</w:t>
      </w:r>
      <w:r w:rsidRPr="572FDBC8" w:rsidR="00075349">
        <w:rPr>
          <w:rFonts w:cs="Calibri"/>
        </w:rPr>
        <w:t>.</w:t>
      </w:r>
      <w:r w:rsidRPr="572FDBC8" w:rsidR="00075349">
        <w:rPr>
          <w:rFonts w:ascii="Calibri" w:hAnsi="Calibri" w:asciiTheme="minorAscii" w:hAnsiTheme="minorAscii"/>
        </w:rPr>
        <w:t xml:space="preserve"> </w:t>
      </w:r>
    </w:p>
    <w:p w:rsidR="00B96AC1" w:rsidP="00075349" w:rsidRDefault="00B96AC1" w14:paraId="2CBD8148" w14:textId="25BA484D">
      <w:pPr>
        <w:spacing w:after="0"/>
        <w:rPr>
          <w:rFonts w:asciiTheme="minorHAnsi" w:hAnsiTheme="minorHAnsi"/>
          <w:b/>
          <w:bCs/>
        </w:rPr>
      </w:pPr>
    </w:p>
    <w:p w:rsidR="002A4DDF" w:rsidP="008067D8" w:rsidRDefault="002A4DDF" w14:paraId="5E446BD9" w14:textId="705BD7B3">
      <w:pPr>
        <w:spacing w:after="0"/>
        <w:contextualSpacing/>
        <w:jc w:val="left"/>
        <w:rPr>
          <w:rFonts w:asciiTheme="minorHAnsi" w:hAnsiTheme="minorHAnsi"/>
        </w:rPr>
      </w:pPr>
    </w:p>
    <w:p w:rsidR="3743B720" w:rsidP="21BB933E" w:rsidRDefault="3743B720" w14:paraId="30A8F247" w14:textId="381C5DC6">
      <w:pPr>
        <w:spacing w:after="0"/>
        <w:contextualSpacing/>
        <w:jc w:val="left"/>
        <w:rPr>
          <w:rFonts w:eastAsia="Calibri" w:cs="Calibri"/>
          <w:color w:val="000000" w:themeColor="text1"/>
          <w:sz w:val="24"/>
          <w:szCs w:val="24"/>
        </w:rPr>
      </w:pPr>
      <w:r w:rsidRPr="21BB933E">
        <w:rPr>
          <w:rFonts w:eastAsia="Calibri" w:cs="Calibri"/>
          <w:color w:val="000000" w:themeColor="text1"/>
          <w:sz w:val="24"/>
          <w:szCs w:val="24"/>
        </w:rPr>
        <w:t xml:space="preserve">To submit questions, email </w:t>
      </w:r>
      <w:r w:rsidRPr="21BB933E">
        <w:rPr>
          <w:rFonts w:eastAsia="Calibri" w:cs="Calibri"/>
          <w:b/>
          <w:bCs/>
          <w:color w:val="000000" w:themeColor="text1"/>
          <w:sz w:val="24"/>
          <w:szCs w:val="24"/>
        </w:rPr>
        <w:t>emanuel.dasilva@seattle.gov</w:t>
      </w:r>
      <w:r w:rsidRPr="21BB933E">
        <w:rPr>
          <w:rFonts w:eastAsia="Calibri" w:cs="Calibri"/>
          <w:color w:val="000000" w:themeColor="text1"/>
          <w:sz w:val="24"/>
          <w:szCs w:val="24"/>
        </w:rPr>
        <w:t xml:space="preserve"> with “Question: 2023 Collective Network RFP” in the subject line</w:t>
      </w:r>
      <w:r w:rsidRPr="21BB933E">
        <w:rPr>
          <w:rFonts w:eastAsia="Calibri" w:cs="Calibri"/>
          <w:b/>
          <w:bCs/>
          <w:color w:val="000000" w:themeColor="text1"/>
          <w:sz w:val="24"/>
          <w:szCs w:val="24"/>
        </w:rPr>
        <w:t xml:space="preserve">. </w:t>
      </w:r>
      <w:r w:rsidRPr="21BB933E">
        <w:rPr>
          <w:rFonts w:eastAsia="Calibri" w:cs="Calibri"/>
          <w:color w:val="000000" w:themeColor="text1"/>
          <w:sz w:val="24"/>
          <w:szCs w:val="24"/>
        </w:rPr>
        <w:t xml:space="preserve">All questions and answers will be published </w:t>
      </w:r>
      <w:r w:rsidRPr="58782C9B">
        <w:rPr>
          <w:rFonts w:eastAsia="Calibri" w:cs="Calibri"/>
          <w:color w:val="000000" w:themeColor="text1"/>
          <w:sz w:val="24"/>
          <w:szCs w:val="24"/>
        </w:rPr>
        <w:t xml:space="preserve">on </w:t>
      </w:r>
      <w:r w:rsidRPr="44081244" w:rsidR="63395CC6">
        <w:rPr>
          <w:rFonts w:eastAsia="Calibri" w:cs="Calibri"/>
          <w:color w:val="000000" w:themeColor="text1"/>
          <w:sz w:val="24"/>
          <w:szCs w:val="24"/>
        </w:rPr>
        <w:t xml:space="preserve">SOCR’s </w:t>
      </w:r>
      <w:r w:rsidRPr="58782C9B">
        <w:rPr>
          <w:rFonts w:eastAsia="Calibri" w:cs="Calibri"/>
          <w:color w:val="000000" w:themeColor="text1"/>
          <w:sz w:val="24"/>
          <w:szCs w:val="24"/>
        </w:rPr>
        <w:t xml:space="preserve"> </w:t>
      </w:r>
      <w:r w:rsidRPr="56CC8229">
        <w:rPr>
          <w:rFonts w:eastAsia="Calibri" w:cs="Calibri"/>
          <w:color w:val="000000" w:themeColor="text1"/>
          <w:sz w:val="24"/>
          <w:szCs w:val="24"/>
        </w:rPr>
        <w:t>website.</w:t>
      </w:r>
    </w:p>
    <w:p w:rsidR="21BB933E" w:rsidP="21BB933E" w:rsidRDefault="21BB933E" w14:paraId="118B3C55" w14:textId="246510D8">
      <w:pPr>
        <w:spacing w:after="0"/>
        <w:contextualSpacing/>
        <w:jc w:val="left"/>
        <w:rPr>
          <w:rFonts w:eastAsia="Calibri" w:cs="Calibri"/>
          <w:color w:val="000000" w:themeColor="text1"/>
          <w:sz w:val="24"/>
          <w:szCs w:val="24"/>
        </w:rPr>
      </w:pPr>
    </w:p>
    <w:p w:rsidRPr="00786BC6" w:rsidR="005D6CF0" w:rsidP="008067D8" w:rsidRDefault="000C0FB4" w14:paraId="2ABE7BEA" w14:textId="089B32A3">
      <w:pPr>
        <w:spacing w:after="0"/>
        <w:contextualSpacing/>
        <w:jc w:val="left"/>
        <w:rPr>
          <w:rFonts w:asciiTheme="minorHAnsi" w:hAnsiTheme="minorHAnsi"/>
          <w:b/>
          <w:color w:val="C00000"/>
        </w:rPr>
      </w:pPr>
      <w:r w:rsidRPr="44081244">
        <w:rPr>
          <w:rFonts w:asciiTheme="minorHAnsi" w:hAnsiTheme="minorHAnsi"/>
          <w:b/>
          <w:color w:val="C00000"/>
        </w:rPr>
        <w:t>*</w:t>
      </w:r>
      <w:r w:rsidRPr="44081244" w:rsidR="005D6CF0">
        <w:rPr>
          <w:rFonts w:asciiTheme="minorHAnsi" w:hAnsiTheme="minorHAnsi"/>
          <w:b/>
          <w:color w:val="C00000"/>
        </w:rPr>
        <w:t>Technical Assistance</w:t>
      </w:r>
    </w:p>
    <w:p w:rsidR="0AB19480" w:rsidP="44081244" w:rsidRDefault="0AB19480" w14:paraId="6731151F" w14:textId="2F3C3756">
      <w:pPr>
        <w:spacing w:after="0" w:line="259" w:lineRule="auto"/>
        <w:contextualSpacing/>
      </w:pPr>
      <w:r w:rsidRPr="44081244">
        <w:rPr>
          <w:rFonts w:eastAsia="Calibri" w:cs="Calibri"/>
          <w:color w:val="000000" w:themeColor="text1"/>
        </w:rPr>
        <w:t xml:space="preserve">Community-based technical assistance is available to applicants with an operating budget of $2 million or less in the fiscal year prior to applying. Technical assistance may include help to frame your approach and application, and assistance with budgeting, reviewing application drafts, and submission of final proposals.  </w:t>
      </w:r>
      <w:r w:rsidRPr="44081244">
        <w:rPr>
          <w:rFonts w:eastAsia="Calibri" w:cs="Calibri"/>
        </w:rPr>
        <w:t xml:space="preserve"> </w:t>
      </w:r>
    </w:p>
    <w:p w:rsidR="44081244" w:rsidP="44081244" w:rsidRDefault="44081244" w14:paraId="0473BEC2" w14:textId="508447D7">
      <w:pPr>
        <w:spacing w:after="0" w:line="259" w:lineRule="auto"/>
        <w:contextualSpacing/>
        <w:rPr>
          <w:rFonts w:eastAsia="Calibri" w:cs="Calibri"/>
        </w:rPr>
      </w:pPr>
    </w:p>
    <w:p w:rsidR="0AB19480" w:rsidP="44081244" w:rsidRDefault="0AB19480" w14:paraId="385B6B8A" w14:textId="6A8C9229">
      <w:pPr>
        <w:spacing w:after="0" w:line="259" w:lineRule="auto"/>
        <w:contextualSpacing/>
        <w:rPr>
          <w:rFonts w:eastAsia="Calibri" w:cs="Calibri"/>
        </w:rPr>
      </w:pPr>
      <w:r w:rsidRPr="44081244">
        <w:rPr>
          <w:rFonts w:eastAsia="Calibri" w:cs="Calibri"/>
          <w:color w:val="000000" w:themeColor="text1"/>
        </w:rPr>
        <w:t>Contact information for technical assistance providers will be posted on SOCR’s website. To ensure support, be sure to request technical assistance by December 15, 2023.</w:t>
      </w:r>
    </w:p>
    <w:p w:rsidRPr="005F5C7D" w:rsidR="00C71017" w:rsidP="008067D8" w:rsidRDefault="00C71017" w14:paraId="58B2EB23" w14:textId="77777777">
      <w:pPr>
        <w:spacing w:after="0"/>
        <w:contextualSpacing/>
        <w:jc w:val="left"/>
        <w:rPr>
          <w:rFonts w:asciiTheme="minorHAnsi" w:hAnsiTheme="minorHAnsi"/>
          <w:highlight w:val="yellow"/>
        </w:rPr>
      </w:pPr>
    </w:p>
    <w:p w:rsidRPr="005F5C7D" w:rsidR="00BA04F7" w:rsidP="008067D8" w:rsidRDefault="00BA04F7" w14:paraId="4EE7BF00" w14:textId="2CB781BA">
      <w:pPr>
        <w:spacing w:after="0"/>
        <w:contextualSpacing/>
        <w:jc w:val="left"/>
        <w:rPr>
          <w:rFonts w:asciiTheme="minorHAnsi" w:hAnsiTheme="minorHAnsi"/>
          <w:b/>
          <w:bCs/>
        </w:rPr>
      </w:pPr>
      <w:r w:rsidRPr="00EB1BDD">
        <w:rPr>
          <w:rFonts w:asciiTheme="minorHAnsi" w:hAnsiTheme="minorHAnsi"/>
          <w:b/>
          <w:bCs/>
        </w:rPr>
        <w:t>Selection Process</w:t>
      </w:r>
      <w:r w:rsidRPr="005F5C7D">
        <w:rPr>
          <w:rFonts w:asciiTheme="minorHAnsi" w:hAnsiTheme="minorHAnsi"/>
          <w:b/>
          <w:bCs/>
        </w:rPr>
        <w:t xml:space="preserve"> </w:t>
      </w:r>
    </w:p>
    <w:p w:rsidR="00C71017" w:rsidP="008067D8" w:rsidRDefault="00C71017" w14:paraId="50A6F39A" w14:textId="77777777">
      <w:pPr>
        <w:spacing w:after="0"/>
        <w:contextualSpacing/>
        <w:jc w:val="left"/>
        <w:rPr>
          <w:rFonts w:asciiTheme="minorHAnsi" w:hAnsiTheme="minorHAnsi"/>
        </w:rPr>
      </w:pPr>
    </w:p>
    <w:p w:rsidR="005C0E46" w:rsidP="36997F23" w:rsidRDefault="0076618E" w14:paraId="1D6D8668" w14:textId="363C7CB1">
      <w:pPr>
        <w:spacing w:after="0"/>
        <w:contextualSpacing/>
        <w:jc w:val="left"/>
        <w:rPr>
          <w:rFonts w:asciiTheme="minorHAnsi" w:hAnsiTheme="minorHAnsi"/>
        </w:rPr>
      </w:pPr>
      <w:r w:rsidRPr="7FB6C6A1">
        <w:rPr>
          <w:rFonts w:asciiTheme="minorHAnsi" w:hAnsiTheme="minorHAnsi"/>
        </w:rPr>
        <w:t xml:space="preserve">SOCR plans to award two to four </w:t>
      </w:r>
      <w:r w:rsidR="008E565E">
        <w:rPr>
          <w:rFonts w:asciiTheme="minorHAnsi" w:hAnsiTheme="minorHAnsi"/>
        </w:rPr>
        <w:t>applications.</w:t>
      </w:r>
      <w:r w:rsidRPr="7FB6C6A1">
        <w:rPr>
          <w:rFonts w:asciiTheme="minorHAnsi" w:hAnsiTheme="minorHAnsi"/>
        </w:rPr>
        <w:t xml:space="preserve"> </w:t>
      </w:r>
      <w:r w:rsidRPr="7FB6C6A1" w:rsidR="461C281A">
        <w:rPr>
          <w:rFonts w:asciiTheme="minorHAnsi" w:hAnsiTheme="minorHAnsi"/>
        </w:rPr>
        <w:t xml:space="preserve">A </w:t>
      </w:r>
      <w:r w:rsidR="008531C5">
        <w:rPr>
          <w:rFonts w:asciiTheme="minorHAnsi" w:hAnsiTheme="minorHAnsi"/>
        </w:rPr>
        <w:t>r</w:t>
      </w:r>
      <w:r w:rsidRPr="7FB6C6A1" w:rsidR="461C281A">
        <w:rPr>
          <w:rFonts w:asciiTheme="minorHAnsi" w:hAnsiTheme="minorHAnsi"/>
        </w:rPr>
        <w:t xml:space="preserve">ating </w:t>
      </w:r>
      <w:r w:rsidR="008531C5">
        <w:rPr>
          <w:rFonts w:asciiTheme="minorHAnsi" w:hAnsiTheme="minorHAnsi"/>
        </w:rPr>
        <w:t>p</w:t>
      </w:r>
      <w:r w:rsidRPr="7FB6C6A1" w:rsidR="461C281A">
        <w:rPr>
          <w:rFonts w:asciiTheme="minorHAnsi" w:hAnsiTheme="minorHAnsi"/>
        </w:rPr>
        <w:t>anel of community members</w:t>
      </w:r>
      <w:r w:rsidR="009B6D08">
        <w:rPr>
          <w:rFonts w:asciiTheme="minorHAnsi" w:hAnsiTheme="minorHAnsi"/>
        </w:rPr>
        <w:t xml:space="preserve"> </w:t>
      </w:r>
      <w:r w:rsidRPr="7FB6C6A1" w:rsidR="005C0E46">
        <w:rPr>
          <w:rFonts w:asciiTheme="minorHAnsi" w:hAnsiTheme="minorHAnsi"/>
        </w:rPr>
        <w:t xml:space="preserve">will </w:t>
      </w:r>
      <w:r w:rsidRPr="7FB6C6A1" w:rsidR="00A00564">
        <w:rPr>
          <w:rFonts w:asciiTheme="minorHAnsi" w:hAnsiTheme="minorHAnsi"/>
        </w:rPr>
        <w:t>review</w:t>
      </w:r>
      <w:r w:rsidRPr="7FB6C6A1" w:rsidR="005C0E46">
        <w:rPr>
          <w:rFonts w:asciiTheme="minorHAnsi" w:hAnsiTheme="minorHAnsi"/>
        </w:rPr>
        <w:t>, r</w:t>
      </w:r>
      <w:r w:rsidRPr="7FB6C6A1" w:rsidR="00FF4F0B">
        <w:rPr>
          <w:rFonts w:asciiTheme="minorHAnsi" w:hAnsiTheme="minorHAnsi"/>
        </w:rPr>
        <w:t>ate</w:t>
      </w:r>
      <w:r w:rsidRPr="7FB6C6A1" w:rsidR="005C0E46">
        <w:rPr>
          <w:rFonts w:asciiTheme="minorHAnsi" w:hAnsiTheme="minorHAnsi"/>
        </w:rPr>
        <w:t>, and make final award recommendations.</w:t>
      </w:r>
      <w:r w:rsidRPr="7FB6C6A1" w:rsidR="00CB0111">
        <w:rPr>
          <w:rFonts w:asciiTheme="minorHAnsi" w:hAnsiTheme="minorHAnsi"/>
        </w:rPr>
        <w:t xml:space="preserve"> </w:t>
      </w:r>
      <w:r w:rsidRPr="7FB6C6A1" w:rsidR="00E603D2">
        <w:rPr>
          <w:rFonts w:asciiTheme="minorHAnsi" w:hAnsiTheme="minorHAnsi"/>
        </w:rPr>
        <w:t>We</w:t>
      </w:r>
      <w:r w:rsidRPr="7FB6C6A1" w:rsidR="00CB0111">
        <w:rPr>
          <w:rFonts w:asciiTheme="minorHAnsi" w:hAnsiTheme="minorHAnsi"/>
        </w:rPr>
        <w:t xml:space="preserve"> will consider references as a part of the review process. If helpful to the review process</w:t>
      </w:r>
      <w:r w:rsidR="00EE7A3E">
        <w:rPr>
          <w:rFonts w:asciiTheme="minorHAnsi" w:hAnsiTheme="minorHAnsi"/>
        </w:rPr>
        <w:t>,</w:t>
      </w:r>
      <w:r w:rsidRPr="7FB6C6A1" w:rsidR="00CB0111">
        <w:rPr>
          <w:rFonts w:asciiTheme="minorHAnsi" w:hAnsiTheme="minorHAnsi"/>
        </w:rPr>
        <w:t xml:space="preserve"> </w:t>
      </w:r>
      <w:r w:rsidRPr="00EE7A3E" w:rsidR="00467338">
        <w:rPr>
          <w:rFonts w:asciiTheme="minorHAnsi" w:hAnsiTheme="minorHAnsi"/>
        </w:rPr>
        <w:t>the rating panelists</w:t>
      </w:r>
      <w:r w:rsidR="00467338">
        <w:rPr>
          <w:rFonts w:asciiTheme="minorHAnsi" w:hAnsiTheme="minorHAnsi"/>
        </w:rPr>
        <w:t xml:space="preserve"> </w:t>
      </w:r>
      <w:r w:rsidRPr="7FB6C6A1" w:rsidR="00CB0111">
        <w:rPr>
          <w:rFonts w:asciiTheme="minorHAnsi" w:hAnsiTheme="minorHAnsi"/>
        </w:rPr>
        <w:t>may conduct interviews with final candidates.</w:t>
      </w:r>
      <w:r w:rsidRPr="7FB6C6A1" w:rsidR="005C0E46">
        <w:rPr>
          <w:rFonts w:asciiTheme="minorHAnsi" w:hAnsiTheme="minorHAnsi"/>
        </w:rPr>
        <w:t xml:space="preserve"> </w:t>
      </w:r>
      <w:r w:rsidRPr="7FB6C6A1" w:rsidR="00C1798C">
        <w:rPr>
          <w:rFonts w:asciiTheme="minorHAnsi" w:hAnsiTheme="minorHAnsi"/>
        </w:rPr>
        <w:t xml:space="preserve">The </w:t>
      </w:r>
      <w:r w:rsidRPr="7FB6C6A1" w:rsidR="00E603D2">
        <w:rPr>
          <w:rFonts w:asciiTheme="minorHAnsi" w:hAnsiTheme="minorHAnsi"/>
        </w:rPr>
        <w:t xml:space="preserve">SOCR </w:t>
      </w:r>
      <w:r w:rsidRPr="7FB6C6A1" w:rsidR="00C1798C">
        <w:rPr>
          <w:rFonts w:asciiTheme="minorHAnsi" w:hAnsiTheme="minorHAnsi"/>
        </w:rPr>
        <w:t>Director</w:t>
      </w:r>
      <w:r w:rsidRPr="7FB6C6A1" w:rsidR="00B96AC1">
        <w:rPr>
          <w:rFonts w:asciiTheme="minorHAnsi" w:hAnsiTheme="minorHAnsi"/>
        </w:rPr>
        <w:t xml:space="preserve"> (the “Director”)</w:t>
      </w:r>
      <w:r w:rsidRPr="7FB6C6A1" w:rsidR="00C1798C">
        <w:rPr>
          <w:rFonts w:asciiTheme="minorHAnsi" w:hAnsiTheme="minorHAnsi"/>
        </w:rPr>
        <w:t xml:space="preserve">, </w:t>
      </w:r>
      <w:r w:rsidR="00C87A01">
        <w:rPr>
          <w:rFonts w:asciiTheme="minorHAnsi" w:hAnsiTheme="minorHAnsi"/>
        </w:rPr>
        <w:t>Derrick Wheeler-Smith</w:t>
      </w:r>
      <w:r w:rsidRPr="7FB6C6A1" w:rsidR="00C1798C">
        <w:rPr>
          <w:rFonts w:asciiTheme="minorHAnsi" w:hAnsiTheme="minorHAnsi"/>
        </w:rPr>
        <w:t xml:space="preserve">, will make the final </w:t>
      </w:r>
      <w:r w:rsidRPr="7FB6C6A1" w:rsidR="0004236A">
        <w:rPr>
          <w:rFonts w:asciiTheme="minorHAnsi" w:hAnsiTheme="minorHAnsi"/>
        </w:rPr>
        <w:t>award decisions</w:t>
      </w:r>
      <w:r w:rsidRPr="7FB6C6A1" w:rsidR="00624EC6">
        <w:rPr>
          <w:rFonts w:asciiTheme="minorHAnsi" w:hAnsiTheme="minorHAnsi"/>
        </w:rPr>
        <w:t xml:space="preserve"> based on the </w:t>
      </w:r>
      <w:r w:rsidR="008531C5">
        <w:rPr>
          <w:rFonts w:asciiTheme="minorHAnsi" w:hAnsiTheme="minorHAnsi"/>
        </w:rPr>
        <w:t>rating panel</w:t>
      </w:r>
      <w:r w:rsidRPr="7FB6C6A1" w:rsidR="00624EC6">
        <w:rPr>
          <w:rFonts w:asciiTheme="minorHAnsi" w:hAnsiTheme="minorHAnsi"/>
        </w:rPr>
        <w:t>’</w:t>
      </w:r>
      <w:r w:rsidR="00D90CF6">
        <w:rPr>
          <w:rFonts w:asciiTheme="minorHAnsi" w:hAnsiTheme="minorHAnsi"/>
        </w:rPr>
        <w:t>s</w:t>
      </w:r>
      <w:r w:rsidRPr="7FB6C6A1" w:rsidR="00624EC6">
        <w:rPr>
          <w:rFonts w:asciiTheme="minorHAnsi" w:hAnsiTheme="minorHAnsi"/>
        </w:rPr>
        <w:t xml:space="preserve"> recommendations</w:t>
      </w:r>
      <w:r w:rsidRPr="7FB6C6A1" w:rsidR="00C1798C">
        <w:rPr>
          <w:rFonts w:asciiTheme="minorHAnsi" w:hAnsiTheme="minorHAnsi"/>
        </w:rPr>
        <w:t xml:space="preserve">. </w:t>
      </w:r>
    </w:p>
    <w:p w:rsidR="00ED55C8" w:rsidP="008F59FE" w:rsidRDefault="00ED55C8" w14:paraId="3479875A" w14:textId="0C6F8FA1">
      <w:pPr>
        <w:spacing w:after="0"/>
        <w:contextualSpacing/>
        <w:jc w:val="left"/>
        <w:rPr>
          <w:rFonts w:asciiTheme="minorHAnsi" w:hAnsiTheme="minorHAnsi"/>
        </w:rPr>
      </w:pPr>
    </w:p>
    <w:p w:rsidR="00ED55C8" w:rsidP="008F59FE" w:rsidRDefault="00ED55C8" w14:paraId="2EE5D98C" w14:textId="2CEDCC37">
      <w:pPr>
        <w:spacing w:after="0"/>
        <w:contextualSpacing/>
        <w:jc w:val="left"/>
        <w:rPr>
          <w:rFonts w:cs="Arial"/>
        </w:rPr>
      </w:pPr>
      <w:r>
        <w:rPr>
          <w:rFonts w:cs="Arial"/>
        </w:rPr>
        <w:t xml:space="preserve">Following the </w:t>
      </w:r>
      <w:r w:rsidR="00B96AC1">
        <w:rPr>
          <w:rFonts w:cs="Arial"/>
        </w:rPr>
        <w:t>Director’s</w:t>
      </w:r>
      <w:r>
        <w:rPr>
          <w:rFonts w:cs="Arial"/>
        </w:rPr>
        <w:t xml:space="preserve"> award decision, SOCR will notify all applicants of the </w:t>
      </w:r>
      <w:r w:rsidRPr="00EE7A3E">
        <w:rPr>
          <w:rFonts w:cs="Arial"/>
        </w:rPr>
        <w:t xml:space="preserve">selected </w:t>
      </w:r>
      <w:r w:rsidRPr="00EE7A3E" w:rsidR="008E565E">
        <w:rPr>
          <w:rFonts w:cs="Arial"/>
        </w:rPr>
        <w:t>applications</w:t>
      </w:r>
      <w:r w:rsidRPr="00EE7A3E">
        <w:rPr>
          <w:rFonts w:cs="Arial"/>
        </w:rPr>
        <w:t>.</w:t>
      </w:r>
      <w:r>
        <w:rPr>
          <w:rFonts w:cs="Arial"/>
        </w:rPr>
        <w:t xml:space="preserve"> SOCR shall proceed to issue a written grant agreement to the selected </w:t>
      </w:r>
      <w:r w:rsidR="00DF0898">
        <w:rPr>
          <w:rFonts w:cs="Arial"/>
        </w:rPr>
        <w:t>applicant</w:t>
      </w:r>
      <w:r>
        <w:rPr>
          <w:rFonts w:cs="Arial"/>
        </w:rPr>
        <w:t>s</w:t>
      </w:r>
      <w:r w:rsidR="00B96AC1">
        <w:rPr>
          <w:rFonts w:cs="Arial"/>
        </w:rPr>
        <w:t xml:space="preserve">. </w:t>
      </w:r>
    </w:p>
    <w:p w:rsidR="00B96AC1" w:rsidP="008F59FE" w:rsidRDefault="00B96AC1" w14:paraId="461EF598" w14:textId="77777777">
      <w:pPr>
        <w:spacing w:after="0"/>
        <w:contextualSpacing/>
        <w:jc w:val="left"/>
        <w:rPr>
          <w:rFonts w:cs="Arial"/>
        </w:rPr>
      </w:pPr>
    </w:p>
    <w:p w:rsidR="00ED55C8" w:rsidP="008F59FE" w:rsidRDefault="00ED55C8" w14:paraId="1F3041BC" w14:textId="19AB5DD7">
      <w:pPr>
        <w:spacing w:after="0"/>
        <w:contextualSpacing/>
        <w:jc w:val="left"/>
        <w:rPr>
          <w:rFonts w:cs="Arial"/>
        </w:rPr>
      </w:pPr>
      <w:r>
        <w:rPr>
          <w:rFonts w:cs="Arial"/>
        </w:rPr>
        <w:t xml:space="preserve">The City reserves the right to: </w:t>
      </w:r>
      <w:r w:rsidR="00B96AC1">
        <w:rPr>
          <w:rFonts w:cs="Arial"/>
        </w:rPr>
        <w:t xml:space="preserve">make amendments to this RFP; </w:t>
      </w:r>
      <w:r>
        <w:rPr>
          <w:rFonts w:cs="Arial"/>
        </w:rPr>
        <w:t xml:space="preserve">reject any and all </w:t>
      </w:r>
      <w:r w:rsidR="00EE7A3E">
        <w:rPr>
          <w:rFonts w:cs="Arial"/>
        </w:rPr>
        <w:t>applications</w:t>
      </w:r>
      <w:r>
        <w:rPr>
          <w:rFonts w:cs="Arial"/>
        </w:rPr>
        <w:t xml:space="preserve">; award no funds; award some, but not all, of the funds; </w:t>
      </w:r>
      <w:r w:rsidR="00B96AC1">
        <w:rPr>
          <w:rFonts w:cs="Arial"/>
        </w:rPr>
        <w:t xml:space="preserve">terminate the process at any point prior to executing the grant agreement; </w:t>
      </w:r>
      <w:r>
        <w:rPr>
          <w:rFonts w:cs="Arial"/>
        </w:rPr>
        <w:t xml:space="preserve">and to waive immaterial defects or inconsistencies in any </w:t>
      </w:r>
      <w:r w:rsidR="00EE7A3E">
        <w:rPr>
          <w:rFonts w:cs="Arial"/>
        </w:rPr>
        <w:t>application</w:t>
      </w:r>
      <w:r>
        <w:rPr>
          <w:rFonts w:cs="Arial"/>
        </w:rPr>
        <w:t>.</w:t>
      </w:r>
    </w:p>
    <w:p w:rsidR="00ED55C8" w:rsidP="008F59FE" w:rsidRDefault="00ED55C8" w14:paraId="57431BA9" w14:textId="5CB46586">
      <w:pPr>
        <w:spacing w:after="0"/>
        <w:contextualSpacing/>
        <w:jc w:val="left"/>
        <w:rPr>
          <w:rFonts w:cs="Arial"/>
        </w:rPr>
      </w:pPr>
    </w:p>
    <w:p w:rsidR="00ED55C8" w:rsidP="008F59FE" w:rsidRDefault="00ED55C8" w14:paraId="0FA7B2B4" w14:textId="4687A28A">
      <w:pPr>
        <w:spacing w:after="0"/>
        <w:contextualSpacing/>
        <w:jc w:val="left"/>
        <w:rPr>
          <w:rFonts w:cs="Arial"/>
        </w:rPr>
      </w:pPr>
      <w:r>
        <w:rPr>
          <w:rFonts w:cs="Arial"/>
        </w:rPr>
        <w:t xml:space="preserve">All </w:t>
      </w:r>
      <w:r w:rsidR="00EE7A3E">
        <w:rPr>
          <w:rFonts w:cs="Arial"/>
        </w:rPr>
        <w:t xml:space="preserve">applications </w:t>
      </w:r>
      <w:r>
        <w:rPr>
          <w:rFonts w:cs="Arial"/>
        </w:rPr>
        <w:t xml:space="preserve">must be prepared at </w:t>
      </w:r>
      <w:r w:rsidR="001D66C0">
        <w:rPr>
          <w:rFonts w:cs="Arial"/>
        </w:rPr>
        <w:t>the applicant’s</w:t>
      </w:r>
      <w:r w:rsidR="00EE7A3E">
        <w:rPr>
          <w:rFonts w:cs="Arial"/>
        </w:rPr>
        <w:t xml:space="preserve"> </w:t>
      </w:r>
      <w:r>
        <w:rPr>
          <w:rFonts w:cs="Arial"/>
        </w:rPr>
        <w:t xml:space="preserve">expense. </w:t>
      </w:r>
      <w:r w:rsidR="00EE7A3E">
        <w:rPr>
          <w:rFonts w:cs="Arial"/>
        </w:rPr>
        <w:t xml:space="preserve">Applicants </w:t>
      </w:r>
      <w:r>
        <w:rPr>
          <w:rFonts w:cs="Arial"/>
        </w:rPr>
        <w:t xml:space="preserve">are responsible for the completeness of their </w:t>
      </w:r>
      <w:r w:rsidR="00EE7A3E">
        <w:rPr>
          <w:rFonts w:cs="Arial"/>
        </w:rPr>
        <w:t xml:space="preserve">applications </w:t>
      </w:r>
      <w:r>
        <w:rPr>
          <w:rFonts w:cs="Arial"/>
        </w:rPr>
        <w:t xml:space="preserve">and for any errors or omissions in the </w:t>
      </w:r>
      <w:r w:rsidR="00EE7A3E">
        <w:rPr>
          <w:rFonts w:cs="Arial"/>
        </w:rPr>
        <w:t>application</w:t>
      </w:r>
      <w:r>
        <w:rPr>
          <w:rFonts w:cs="Arial"/>
        </w:rPr>
        <w:t>.</w:t>
      </w:r>
    </w:p>
    <w:p w:rsidR="00B96AC1" w:rsidP="008F59FE" w:rsidRDefault="00B96AC1" w14:paraId="099E0D24" w14:textId="68DD9AF3">
      <w:pPr>
        <w:spacing w:after="0"/>
        <w:contextualSpacing/>
        <w:jc w:val="left"/>
        <w:rPr>
          <w:rFonts w:cs="Arial"/>
        </w:rPr>
      </w:pPr>
    </w:p>
    <w:p w:rsidRPr="0037406E" w:rsidR="0037406E" w:rsidP="008F59FE" w:rsidRDefault="0037406E" w14:paraId="11C49E03" w14:textId="3DCAD944">
      <w:pPr>
        <w:spacing w:after="0"/>
        <w:contextualSpacing/>
        <w:jc w:val="left"/>
        <w:rPr>
          <w:rFonts w:cs="Calibri"/>
        </w:rPr>
      </w:pPr>
      <w:r>
        <w:rPr>
          <w:rFonts w:cs="Calibri"/>
        </w:rPr>
        <w:t>Before entering a grant agreement, applicants must meet any</w:t>
      </w:r>
      <w:r w:rsidRPr="0037406E">
        <w:rPr>
          <w:rFonts w:cs="Calibri"/>
        </w:rPr>
        <w:t xml:space="preserve"> licensing requirements that apply to their </w:t>
      </w:r>
      <w:r>
        <w:rPr>
          <w:rFonts w:cs="Calibri"/>
        </w:rPr>
        <w:t xml:space="preserve">proposed activities. </w:t>
      </w:r>
      <w:r w:rsidRPr="0037406E">
        <w:rPr>
          <w:rFonts w:cs="Calibri"/>
          <w:spacing w:val="-3"/>
        </w:rPr>
        <w:t>Companies must license, report</w:t>
      </w:r>
      <w:r w:rsidR="00DF19FB">
        <w:rPr>
          <w:rFonts w:cs="Calibri"/>
          <w:spacing w:val="-3"/>
        </w:rPr>
        <w:t>,</w:t>
      </w:r>
      <w:r w:rsidRPr="0037406E">
        <w:rPr>
          <w:rFonts w:cs="Calibri"/>
          <w:spacing w:val="-3"/>
        </w:rPr>
        <w:t xml:space="preserve"> and pay revenue taxes for the Washington State </w:t>
      </w:r>
      <w:r w:rsidR="0097458E">
        <w:rPr>
          <w:rFonts w:cs="Calibri"/>
          <w:spacing w:val="-3"/>
        </w:rPr>
        <w:t>B</w:t>
      </w:r>
      <w:r w:rsidRPr="0037406E">
        <w:rPr>
          <w:rFonts w:cs="Calibri"/>
          <w:spacing w:val="-3"/>
        </w:rPr>
        <w:t xml:space="preserve">usiness License (UBI#) and Seattle Business License, if they are </w:t>
      </w:r>
      <w:r>
        <w:rPr>
          <w:rFonts w:cs="Calibri"/>
          <w:spacing w:val="-3"/>
        </w:rPr>
        <w:t xml:space="preserve">legally </w:t>
      </w:r>
      <w:r w:rsidRPr="0037406E">
        <w:rPr>
          <w:rFonts w:cs="Calibri"/>
          <w:spacing w:val="-3"/>
        </w:rPr>
        <w:t>required to hold such a license</w:t>
      </w:r>
      <w:r>
        <w:rPr>
          <w:rFonts w:cs="Calibri"/>
          <w:spacing w:val="-3"/>
        </w:rPr>
        <w:t>. This requirement may be met by a fiscal sponsor.</w:t>
      </w:r>
    </w:p>
    <w:p w:rsidR="0037406E" w:rsidP="008F59FE" w:rsidRDefault="0037406E" w14:paraId="188E4A20" w14:textId="77777777">
      <w:pPr>
        <w:spacing w:after="0"/>
        <w:contextualSpacing/>
        <w:jc w:val="left"/>
        <w:rPr>
          <w:rFonts w:cs="Arial"/>
        </w:rPr>
      </w:pPr>
    </w:p>
    <w:p w:rsidR="00B96AC1" w:rsidP="008F59FE" w:rsidRDefault="00B96AC1" w14:paraId="56C6D302" w14:textId="397A3F43">
      <w:pPr>
        <w:spacing w:after="0"/>
        <w:contextualSpacing/>
        <w:jc w:val="left"/>
        <w:rPr>
          <w:rFonts w:cs="Arial"/>
        </w:rPr>
      </w:pPr>
      <w:r w:rsidRPr="7FB6C6A1">
        <w:rPr>
          <w:rFonts w:cs="Arial"/>
        </w:rPr>
        <w:t xml:space="preserve">If any applicant disagrees with an award decision, the applicant must notify </w:t>
      </w:r>
      <w:r w:rsidR="00F24E64">
        <w:rPr>
          <w:rFonts w:cs="Arial"/>
        </w:rPr>
        <w:t xml:space="preserve">mano </w:t>
      </w:r>
      <w:r w:rsidRPr="7FB6C6A1">
        <w:rPr>
          <w:rFonts w:cs="Arial"/>
        </w:rPr>
        <w:t>(contact information above) in writing stating the reason the applicant disputes the decision.</w:t>
      </w:r>
      <w:r w:rsidRPr="7FB6C6A1" w:rsidR="0019393C">
        <w:rPr>
          <w:rFonts w:cs="Arial"/>
        </w:rPr>
        <w:t xml:space="preserve"> </w:t>
      </w:r>
      <w:r w:rsidRPr="7FB6C6A1">
        <w:rPr>
          <w:rFonts w:cs="Arial"/>
        </w:rPr>
        <w:t xml:space="preserve">The matter shall be referred to the Director for review and decision. The Director may seek input from the </w:t>
      </w:r>
      <w:r w:rsidR="00DA2861">
        <w:rPr>
          <w:rFonts w:cs="Arial"/>
        </w:rPr>
        <w:t xml:space="preserve">Rating Panel </w:t>
      </w:r>
      <w:r w:rsidRPr="7FB6C6A1">
        <w:rPr>
          <w:rFonts w:cs="Arial"/>
        </w:rPr>
        <w:t xml:space="preserve">or </w:t>
      </w:r>
      <w:r w:rsidR="00DA2861">
        <w:rPr>
          <w:rFonts w:cs="Arial"/>
        </w:rPr>
        <w:t xml:space="preserve">verify information from </w:t>
      </w:r>
      <w:r w:rsidRPr="7FB6C6A1">
        <w:rPr>
          <w:rFonts w:cs="Arial"/>
        </w:rPr>
        <w:t>any source</w:t>
      </w:r>
      <w:r w:rsidR="00DA2861">
        <w:rPr>
          <w:rFonts w:cs="Arial"/>
        </w:rPr>
        <w:t xml:space="preserve"> provided in the application materials</w:t>
      </w:r>
      <w:r w:rsidRPr="7FB6C6A1">
        <w:rPr>
          <w:rFonts w:cs="Arial"/>
        </w:rPr>
        <w:t xml:space="preserve"> to make a decision. The Director will provide a written </w:t>
      </w:r>
      <w:r w:rsidRPr="7FB6C6A1" w:rsidR="001F73E7">
        <w:rPr>
          <w:rFonts w:cs="Arial"/>
        </w:rPr>
        <w:t xml:space="preserve">statement </w:t>
      </w:r>
      <w:r w:rsidRPr="7FB6C6A1">
        <w:rPr>
          <w:rFonts w:cs="Arial"/>
        </w:rPr>
        <w:t xml:space="preserve">regarding the applicant’s dispute and the Director’s decision shall be final. </w:t>
      </w:r>
    </w:p>
    <w:p w:rsidR="00DA2861" w:rsidP="008F59FE" w:rsidRDefault="00DA2861" w14:paraId="384E3A26" w14:textId="2C19A07E">
      <w:pPr>
        <w:spacing w:after="0"/>
        <w:contextualSpacing/>
        <w:jc w:val="left"/>
        <w:rPr>
          <w:rFonts w:cs="Arial"/>
        </w:rPr>
      </w:pPr>
    </w:p>
    <w:p w:rsidR="00DA2861" w:rsidP="008F59FE" w:rsidRDefault="00DA2861" w14:paraId="6E2ECFB2" w14:textId="2E1B5838">
      <w:pPr>
        <w:spacing w:after="0"/>
        <w:contextualSpacing/>
        <w:jc w:val="left"/>
        <w:rPr>
          <w:rFonts w:cs="Arial"/>
          <w:b/>
          <w:bCs/>
        </w:rPr>
      </w:pPr>
      <w:r w:rsidRPr="00DA2861">
        <w:rPr>
          <w:rFonts w:cs="Arial"/>
          <w:b/>
          <w:bCs/>
        </w:rPr>
        <w:t>Grant Agreement</w:t>
      </w:r>
      <w:r>
        <w:rPr>
          <w:rFonts w:cs="Arial"/>
          <w:b/>
          <w:bCs/>
        </w:rPr>
        <w:t>, Fiscal Sponsors</w:t>
      </w:r>
    </w:p>
    <w:p w:rsidRPr="00DA2861" w:rsidR="00DA2861" w:rsidP="008F59FE" w:rsidRDefault="00DA2861" w14:paraId="2AB3063C" w14:textId="77777777">
      <w:pPr>
        <w:spacing w:after="0"/>
        <w:contextualSpacing/>
        <w:jc w:val="left"/>
        <w:rPr>
          <w:rFonts w:cs="Arial"/>
          <w:b/>
          <w:bCs/>
        </w:rPr>
      </w:pPr>
    </w:p>
    <w:p w:rsidR="00517BA2" w:rsidP="00517EB3" w:rsidRDefault="00DA2861" w14:paraId="1A4FB15F" w14:textId="448F4A5E">
      <w:pPr>
        <w:spacing w:after="0"/>
        <w:rPr>
          <w:rFonts w:cs="Arial"/>
        </w:rPr>
      </w:pPr>
      <w:r>
        <w:rPr>
          <w:rFonts w:cs="Arial"/>
        </w:rPr>
        <w:t xml:space="preserve">The City shall not be obligated to provide any funding until when and if both the City and </w:t>
      </w:r>
      <w:r w:rsidR="00EE7A3E">
        <w:rPr>
          <w:rFonts w:cs="Arial"/>
        </w:rPr>
        <w:t>applicant</w:t>
      </w:r>
      <w:r>
        <w:rPr>
          <w:rFonts w:cs="Arial"/>
        </w:rPr>
        <w:t xml:space="preserve"> have signed a mutually acceptable written grant agreement. </w:t>
      </w:r>
      <w:r w:rsidR="00517EB3">
        <w:rPr>
          <w:rFonts w:cs="Arial"/>
        </w:rPr>
        <w:t xml:space="preserve">While the City encourages joint </w:t>
      </w:r>
      <w:r w:rsidR="00EE7A3E">
        <w:rPr>
          <w:rFonts w:cs="Arial"/>
        </w:rPr>
        <w:t>applications</w:t>
      </w:r>
      <w:r w:rsidR="00517EB3">
        <w:rPr>
          <w:rFonts w:cs="Arial"/>
        </w:rPr>
        <w:t xml:space="preserve"> and collaborations, the grant agreement will be with one agency</w:t>
      </w:r>
      <w:r w:rsidR="00517BA2">
        <w:rPr>
          <w:rFonts w:cs="Arial"/>
        </w:rPr>
        <w:t xml:space="preserve"> and the funding will be disbursed through that agency</w:t>
      </w:r>
      <w:r w:rsidR="00517EB3">
        <w:rPr>
          <w:rFonts w:cs="Arial"/>
        </w:rPr>
        <w:t>.</w:t>
      </w:r>
      <w:r w:rsidR="009B6D08">
        <w:rPr>
          <w:rFonts w:cs="Arial"/>
        </w:rPr>
        <w:t xml:space="preserve"> </w:t>
      </w:r>
      <w:r w:rsidR="00517BA2">
        <w:rPr>
          <w:rFonts w:cs="Arial"/>
        </w:rPr>
        <w:t>As a result, coalitions or joint applicants are encouraged to designate a lead agency or group for purposes of the contract.</w:t>
      </w:r>
    </w:p>
    <w:p w:rsidR="00517BA2" w:rsidP="00517EB3" w:rsidRDefault="00517BA2" w14:paraId="039D0617" w14:textId="77777777">
      <w:pPr>
        <w:spacing w:after="0"/>
        <w:rPr>
          <w:rFonts w:cs="Arial"/>
        </w:rPr>
      </w:pPr>
    </w:p>
    <w:p w:rsidR="00DA2861" w:rsidP="00517BA2" w:rsidRDefault="00517EB3" w14:paraId="54C5693D" w14:textId="44CA08EA">
      <w:pPr>
        <w:spacing w:after="0"/>
        <w:rPr>
          <w:rFonts w:cs="Arial"/>
        </w:rPr>
      </w:pPr>
      <w:r w:rsidRPr="00517EB3">
        <w:rPr>
          <w:rFonts w:cs="Arial"/>
        </w:rPr>
        <w:t xml:space="preserve">Before </w:t>
      </w:r>
      <w:r w:rsidR="00517BA2">
        <w:rPr>
          <w:rFonts w:cs="Arial"/>
        </w:rPr>
        <w:t>grant agreement signature,</w:t>
      </w:r>
      <w:r w:rsidRPr="00517EB3">
        <w:rPr>
          <w:rFonts w:cs="Arial"/>
        </w:rPr>
        <w:t xml:space="preserve"> </w:t>
      </w:r>
      <w:r w:rsidR="00517BA2">
        <w:rPr>
          <w:rFonts w:cs="Arial"/>
        </w:rPr>
        <w:t xml:space="preserve">coalitions or applicants using a fiscal sponsor </w:t>
      </w:r>
      <w:r w:rsidRPr="00517EB3">
        <w:rPr>
          <w:rFonts w:cs="Arial"/>
        </w:rPr>
        <w:t xml:space="preserve">must submit a signed agreement that is between the </w:t>
      </w:r>
      <w:r w:rsidR="00517BA2">
        <w:rPr>
          <w:rFonts w:cs="Arial"/>
        </w:rPr>
        <w:t xml:space="preserve">coalition members or the </w:t>
      </w:r>
      <w:r w:rsidRPr="00517EB3">
        <w:rPr>
          <w:rFonts w:cs="Arial"/>
        </w:rPr>
        <w:t xml:space="preserve">applicant and </w:t>
      </w:r>
      <w:r w:rsidR="00517BA2">
        <w:rPr>
          <w:rFonts w:cs="Arial"/>
        </w:rPr>
        <w:t xml:space="preserve">its </w:t>
      </w:r>
      <w:r w:rsidRPr="00517EB3">
        <w:rPr>
          <w:rFonts w:cs="Arial"/>
        </w:rPr>
        <w:t>fiscal sponsor.</w:t>
      </w:r>
      <w:r w:rsidR="009B6D08">
        <w:rPr>
          <w:rFonts w:cs="Arial"/>
        </w:rPr>
        <w:t xml:space="preserve"> </w:t>
      </w:r>
      <w:r w:rsidRPr="00517EB3">
        <w:rPr>
          <w:rFonts w:cs="Arial"/>
        </w:rPr>
        <w:t xml:space="preserve">The agreement </w:t>
      </w:r>
      <w:r w:rsidR="00517BA2">
        <w:rPr>
          <w:rFonts w:cs="Arial"/>
        </w:rPr>
        <w:t xml:space="preserve">should </w:t>
      </w:r>
      <w:r w:rsidRPr="00517EB3">
        <w:rPr>
          <w:rFonts w:cs="Arial"/>
        </w:rPr>
        <w:t xml:space="preserve">outline the mutual roles and responsibilities </w:t>
      </w:r>
      <w:r w:rsidR="00C64979">
        <w:rPr>
          <w:rFonts w:cs="Arial"/>
        </w:rPr>
        <w:t xml:space="preserve">of </w:t>
      </w:r>
      <w:r w:rsidR="00517BA2">
        <w:rPr>
          <w:rFonts w:cs="Arial"/>
        </w:rPr>
        <w:t>the parties.</w:t>
      </w:r>
      <w:r w:rsidR="009B6D08">
        <w:rPr>
          <w:rFonts w:cs="Arial"/>
        </w:rPr>
        <w:t xml:space="preserve"> </w:t>
      </w:r>
      <w:r w:rsidR="00517BA2">
        <w:rPr>
          <w:rFonts w:cs="Arial"/>
        </w:rPr>
        <w:t>If the applicant is using a fiscal sponsor, the agreement should also</w:t>
      </w:r>
      <w:r w:rsidRPr="00517EB3">
        <w:rPr>
          <w:rFonts w:cs="Arial"/>
        </w:rPr>
        <w:t xml:space="preserve"> </w:t>
      </w:r>
      <w:r w:rsidR="00517BA2">
        <w:rPr>
          <w:rFonts w:cs="Arial"/>
        </w:rPr>
        <w:t xml:space="preserve">outline any </w:t>
      </w:r>
      <w:r w:rsidRPr="00517EB3">
        <w:rPr>
          <w:rFonts w:cs="Arial"/>
        </w:rPr>
        <w:t>administrative fees and payments to t</w:t>
      </w:r>
      <w:r w:rsidR="00517BA2">
        <w:rPr>
          <w:rFonts w:cs="Arial"/>
        </w:rPr>
        <w:t>he fiscal sponsor.</w:t>
      </w:r>
    </w:p>
    <w:p w:rsidR="00517EB3" w:rsidP="008F59FE" w:rsidRDefault="00517EB3" w14:paraId="7B2102FF" w14:textId="3C7CD7E3">
      <w:pPr>
        <w:spacing w:after="0"/>
        <w:contextualSpacing/>
        <w:jc w:val="left"/>
        <w:rPr>
          <w:rFonts w:cs="Arial"/>
        </w:rPr>
      </w:pPr>
    </w:p>
    <w:p w:rsidR="00517EB3" w:rsidP="00517EB3" w:rsidRDefault="00517EB3" w14:paraId="039362D6" w14:textId="15C4CCDB">
      <w:pPr>
        <w:spacing w:after="0"/>
        <w:contextualSpacing/>
        <w:jc w:val="left"/>
        <w:rPr>
          <w:rFonts w:cs="Calibri"/>
          <w:spacing w:val="-3"/>
        </w:rPr>
      </w:pPr>
      <w:r>
        <w:rPr>
          <w:rFonts w:cs="Calibri"/>
        </w:rPr>
        <w:t>Before entering a grant agreement, applicants must meet any</w:t>
      </w:r>
      <w:r w:rsidRPr="0037406E">
        <w:rPr>
          <w:rFonts w:cs="Calibri"/>
        </w:rPr>
        <w:t xml:space="preserve"> licensing requirements that apply to their </w:t>
      </w:r>
      <w:r>
        <w:rPr>
          <w:rFonts w:cs="Calibri"/>
        </w:rPr>
        <w:t xml:space="preserve">proposed activities. </w:t>
      </w:r>
      <w:r w:rsidRPr="0037406E">
        <w:rPr>
          <w:rFonts w:cs="Calibri"/>
          <w:spacing w:val="-3"/>
        </w:rPr>
        <w:t>Companies must license, report</w:t>
      </w:r>
      <w:r w:rsidR="00DF19FB">
        <w:rPr>
          <w:rFonts w:cs="Calibri"/>
          <w:spacing w:val="-3"/>
        </w:rPr>
        <w:t>,</w:t>
      </w:r>
      <w:r w:rsidRPr="0037406E">
        <w:rPr>
          <w:rFonts w:cs="Calibri"/>
          <w:spacing w:val="-3"/>
        </w:rPr>
        <w:t xml:space="preserve"> and pay revenue taxes for the Washington State </w:t>
      </w:r>
      <w:r w:rsidR="009C6146">
        <w:rPr>
          <w:rFonts w:cs="Calibri"/>
          <w:spacing w:val="-3"/>
        </w:rPr>
        <w:t>B</w:t>
      </w:r>
      <w:r w:rsidRPr="0037406E">
        <w:rPr>
          <w:rFonts w:cs="Calibri"/>
          <w:spacing w:val="-3"/>
        </w:rPr>
        <w:t xml:space="preserve">usiness License (UBI#) and Seattle Business License, if they are </w:t>
      </w:r>
      <w:r>
        <w:rPr>
          <w:rFonts w:cs="Calibri"/>
          <w:spacing w:val="-3"/>
        </w:rPr>
        <w:t xml:space="preserve">legally </w:t>
      </w:r>
      <w:r w:rsidRPr="0037406E">
        <w:rPr>
          <w:rFonts w:cs="Calibri"/>
          <w:spacing w:val="-3"/>
        </w:rPr>
        <w:t>required to hold such a license</w:t>
      </w:r>
      <w:r>
        <w:rPr>
          <w:rFonts w:cs="Calibri"/>
          <w:spacing w:val="-3"/>
        </w:rPr>
        <w:t>. This requirement may be met by a fiscal sponsor.</w:t>
      </w:r>
    </w:p>
    <w:p w:rsidR="005F53B7" w:rsidP="00517EB3" w:rsidRDefault="005F53B7" w14:paraId="4389A9AA" w14:textId="133EBE5F">
      <w:pPr>
        <w:spacing w:after="0"/>
        <w:contextualSpacing/>
        <w:jc w:val="left"/>
        <w:rPr>
          <w:rFonts w:cs="Calibri"/>
          <w:spacing w:val="-3"/>
        </w:rPr>
      </w:pPr>
    </w:p>
    <w:p w:rsidR="005F53B7" w:rsidP="00517EB3" w:rsidRDefault="005F53B7" w14:paraId="6919ED4B" w14:textId="0D0EB0C4">
      <w:pPr>
        <w:spacing w:after="0"/>
        <w:contextualSpacing/>
        <w:jc w:val="left"/>
        <w:rPr>
          <w:rFonts w:cs="Calibri"/>
          <w:b/>
          <w:bCs/>
          <w:spacing w:val="-3"/>
        </w:rPr>
      </w:pPr>
      <w:r w:rsidRPr="005F53B7">
        <w:rPr>
          <w:rFonts w:cs="Calibri"/>
          <w:b/>
          <w:bCs/>
          <w:spacing w:val="-3"/>
        </w:rPr>
        <w:t>Public Records Act</w:t>
      </w:r>
    </w:p>
    <w:p w:rsidRPr="005F53B7" w:rsidR="005F53B7" w:rsidP="00517EB3" w:rsidRDefault="005F53B7" w14:paraId="079FF678" w14:textId="77777777">
      <w:pPr>
        <w:spacing w:after="0"/>
        <w:contextualSpacing/>
        <w:jc w:val="left"/>
        <w:rPr>
          <w:rFonts w:cs="Calibri"/>
          <w:b/>
          <w:bCs/>
          <w:spacing w:val="-3"/>
        </w:rPr>
      </w:pPr>
    </w:p>
    <w:p w:rsidRPr="005F53B7" w:rsidR="005F53B7" w:rsidP="009176E0" w:rsidRDefault="00DE3D60" w14:paraId="78C36986" w14:textId="24367357">
      <w:pPr>
        <w:spacing w:after="0"/>
        <w:contextualSpacing/>
        <w:jc w:val="left"/>
        <w:rPr>
          <w:rFonts w:cs="Calibri"/>
        </w:rPr>
      </w:pPr>
      <w:r>
        <w:rPr>
          <w:rFonts w:cs="Calibri"/>
        </w:rPr>
        <w:t>The City of Seattle is subject to Washington State Public Records Act (the “Act”).</w:t>
      </w:r>
      <w:r w:rsidR="009B6D08">
        <w:rPr>
          <w:rFonts w:cs="Calibri"/>
        </w:rPr>
        <w:t xml:space="preserve"> </w:t>
      </w:r>
      <w:r>
        <w:rPr>
          <w:rFonts w:cs="Calibri"/>
        </w:rPr>
        <w:t xml:space="preserve">Under the Act, </w:t>
      </w:r>
      <w:r w:rsidR="008C7814">
        <w:rPr>
          <w:rFonts w:cs="Calibri"/>
        </w:rPr>
        <w:t xml:space="preserve">documents and records </w:t>
      </w:r>
      <w:r>
        <w:rPr>
          <w:rFonts w:cs="Calibri"/>
        </w:rPr>
        <w:t xml:space="preserve">received </w:t>
      </w:r>
      <w:r w:rsidRPr="005F53B7" w:rsidR="005F53B7">
        <w:rPr>
          <w:rFonts w:cs="Calibri"/>
        </w:rPr>
        <w:t>by the City of Seattle</w:t>
      </w:r>
      <w:r w:rsidR="008C7814">
        <w:rPr>
          <w:rFonts w:cs="Calibri"/>
        </w:rPr>
        <w:t>, including materials submitted in response to this RFP,</w:t>
      </w:r>
      <w:r w:rsidRPr="005F53B7" w:rsidR="005F53B7">
        <w:rPr>
          <w:rFonts w:cs="Calibri"/>
        </w:rPr>
        <w:t xml:space="preserve"> are considered public records</w:t>
      </w:r>
      <w:r>
        <w:rPr>
          <w:rFonts w:cs="Calibri"/>
        </w:rPr>
        <w:t>.</w:t>
      </w:r>
      <w:r w:rsidR="009B6D08">
        <w:rPr>
          <w:rFonts w:cs="Calibri"/>
        </w:rPr>
        <w:t xml:space="preserve"> </w:t>
      </w:r>
      <w:r>
        <w:rPr>
          <w:rFonts w:cs="Calibri"/>
        </w:rPr>
        <w:t xml:space="preserve">The </w:t>
      </w:r>
      <w:r w:rsidRPr="005F53B7" w:rsidR="005F53B7">
        <w:rPr>
          <w:rFonts w:cs="Calibri"/>
        </w:rPr>
        <w:t>Act requires that public records must be promptly disclosed by the City upon request unless th</w:t>
      </w:r>
      <w:r>
        <w:rPr>
          <w:rFonts w:cs="Calibri"/>
        </w:rPr>
        <w:t>ere is a specific exemption that applies.</w:t>
      </w:r>
      <w:r w:rsidR="009B6D08">
        <w:rPr>
          <w:rFonts w:cs="Calibri"/>
        </w:rPr>
        <w:t xml:space="preserve"> </w:t>
      </w:r>
    </w:p>
    <w:p w:rsidRPr="0037406E" w:rsidR="005F53B7" w:rsidP="00517EB3" w:rsidRDefault="005F53B7" w14:paraId="19870052" w14:textId="77777777">
      <w:pPr>
        <w:spacing w:after="0"/>
        <w:contextualSpacing/>
        <w:jc w:val="left"/>
        <w:rPr>
          <w:rFonts w:cs="Calibri"/>
        </w:rPr>
      </w:pPr>
    </w:p>
    <w:p w:rsidR="00517EB3" w:rsidP="008F59FE" w:rsidRDefault="00517EB3" w14:paraId="1C7304FF" w14:textId="77777777">
      <w:pPr>
        <w:spacing w:after="0"/>
        <w:contextualSpacing/>
        <w:jc w:val="left"/>
        <w:rPr>
          <w:rFonts w:cs="Arial"/>
        </w:rPr>
      </w:pPr>
    </w:p>
    <w:p w:rsidR="00DA12EE" w:rsidP="008067D8" w:rsidRDefault="00DA12EE" w14:paraId="2F42264C" w14:textId="77777777">
      <w:pPr>
        <w:spacing w:after="0"/>
        <w:contextualSpacing/>
        <w:jc w:val="left"/>
        <w:rPr>
          <w:rFonts w:asciiTheme="minorHAnsi" w:hAnsiTheme="minorHAnsi"/>
        </w:rPr>
      </w:pPr>
    </w:p>
    <w:p w:rsidRPr="009F5E15" w:rsidR="00671097" w:rsidP="008F5C3C" w:rsidRDefault="00BA04F7" w14:paraId="4F8015A4" w14:textId="1C49B7AC">
      <w:pPr>
        <w:shd w:val="clear" w:color="auto" w:fill="92CDDC" w:themeFill="accent5" w:themeFillTint="99"/>
        <w:spacing w:after="0"/>
        <w:contextualSpacing/>
        <w:jc w:val="center"/>
        <w:rPr>
          <w:rFonts w:eastAsia="Calibri" w:asciiTheme="minorHAnsi" w:hAnsiTheme="minorHAnsi"/>
          <w:b/>
          <w:szCs w:val="24"/>
        </w:rPr>
      </w:pPr>
      <w:r>
        <w:rPr>
          <w:rFonts w:asciiTheme="minorHAnsi" w:hAnsiTheme="minorHAnsi"/>
        </w:rPr>
        <w:t xml:space="preserve">II. </w:t>
      </w:r>
      <w:r w:rsidRPr="009F5E15" w:rsidR="00671097">
        <w:rPr>
          <w:rFonts w:eastAsia="Calibri" w:asciiTheme="minorHAnsi" w:hAnsiTheme="minorHAnsi"/>
          <w:b/>
          <w:szCs w:val="24"/>
        </w:rPr>
        <w:t xml:space="preserve">Proposal Narrative </w:t>
      </w:r>
      <w:r w:rsidR="004A5D44">
        <w:rPr>
          <w:rFonts w:eastAsia="Calibri" w:asciiTheme="minorHAnsi" w:hAnsiTheme="minorHAnsi"/>
          <w:b/>
          <w:szCs w:val="24"/>
        </w:rPr>
        <w:t>&amp;</w:t>
      </w:r>
      <w:r w:rsidRPr="009F5E15" w:rsidR="00671097">
        <w:rPr>
          <w:rFonts w:eastAsia="Calibri" w:asciiTheme="minorHAnsi" w:hAnsiTheme="minorHAnsi"/>
          <w:b/>
          <w:szCs w:val="24"/>
        </w:rPr>
        <w:t xml:space="preserve"> Rating Criteria</w:t>
      </w:r>
    </w:p>
    <w:p w:rsidRPr="00C00284" w:rsidR="00671097" w:rsidP="009F5E15" w:rsidRDefault="00671097" w14:paraId="7A95F378" w14:textId="1F2E55F3">
      <w:pPr>
        <w:spacing w:after="0"/>
        <w:contextualSpacing/>
        <w:jc w:val="left"/>
        <w:rPr>
          <w:rFonts w:asciiTheme="minorHAnsi" w:hAnsiTheme="minorHAnsi"/>
          <w:b/>
          <w:bCs/>
        </w:rPr>
      </w:pPr>
    </w:p>
    <w:p w:rsidR="004A5D44" w:rsidP="36997F23" w:rsidRDefault="004A5D44" w14:paraId="5C869826" w14:textId="39A14E0F">
      <w:pPr>
        <w:spacing w:after="0"/>
        <w:contextualSpacing/>
        <w:jc w:val="left"/>
        <w:rPr>
          <w:rFonts w:asciiTheme="minorHAnsi" w:hAnsiTheme="minorHAnsi"/>
        </w:rPr>
      </w:pPr>
      <w:r w:rsidRPr="7FB6C6A1">
        <w:rPr>
          <w:rFonts w:asciiTheme="minorHAnsi" w:hAnsiTheme="minorHAnsi"/>
        </w:rPr>
        <w:t>The 202</w:t>
      </w:r>
      <w:r w:rsidR="00F24E64">
        <w:rPr>
          <w:rFonts w:asciiTheme="minorHAnsi" w:hAnsiTheme="minorHAnsi"/>
        </w:rPr>
        <w:t>3</w:t>
      </w:r>
      <w:r w:rsidRPr="7FB6C6A1">
        <w:rPr>
          <w:rFonts w:asciiTheme="minorHAnsi" w:hAnsiTheme="minorHAnsi"/>
        </w:rPr>
        <w:t xml:space="preserve"> </w:t>
      </w:r>
      <w:r w:rsidR="00C64979">
        <w:rPr>
          <w:rFonts w:asciiTheme="minorHAnsi" w:hAnsiTheme="minorHAnsi"/>
        </w:rPr>
        <w:t xml:space="preserve">Collective Network: </w:t>
      </w:r>
      <w:r w:rsidRPr="7FB6C6A1" w:rsidR="0204FDF3">
        <w:rPr>
          <w:rFonts w:asciiTheme="minorHAnsi" w:hAnsiTheme="minorHAnsi"/>
        </w:rPr>
        <w:t xml:space="preserve">Community </w:t>
      </w:r>
      <w:r w:rsidRPr="7FB6C6A1">
        <w:rPr>
          <w:rFonts w:asciiTheme="minorHAnsi" w:hAnsiTheme="minorHAnsi"/>
        </w:rPr>
        <w:t xml:space="preserve">Alternatives to Incarceration and Policing RFP </w:t>
      </w:r>
      <w:r w:rsidR="00EE7A3E">
        <w:rPr>
          <w:rFonts w:asciiTheme="minorHAnsi" w:hAnsiTheme="minorHAnsi"/>
        </w:rPr>
        <w:t>application</w:t>
      </w:r>
      <w:r w:rsidRPr="7FB6C6A1">
        <w:rPr>
          <w:rFonts w:asciiTheme="minorHAnsi" w:hAnsiTheme="minorHAnsi"/>
        </w:rPr>
        <w:t xml:space="preserve"> consists of the following sections and questions. Applicants should write a narrative response to sections A – D. </w:t>
      </w:r>
      <w:r w:rsidRPr="7FB6C6A1">
        <w:rPr>
          <w:rFonts w:asciiTheme="minorHAnsi" w:hAnsiTheme="minorHAnsi"/>
          <w:u w:val="single"/>
        </w:rPr>
        <w:t>Ensure each response fully responds to the prompt.</w:t>
      </w:r>
      <w:r w:rsidRPr="7FB6C6A1">
        <w:rPr>
          <w:rFonts w:asciiTheme="minorHAnsi" w:hAnsiTheme="minorHAnsi"/>
        </w:rPr>
        <w:t xml:space="preserve"> </w:t>
      </w:r>
    </w:p>
    <w:p w:rsidRPr="005F5C7D" w:rsidR="0019393C" w:rsidP="008F59FE" w:rsidRDefault="0019393C" w14:paraId="6564DA0B" w14:textId="77777777">
      <w:pPr>
        <w:spacing w:after="0"/>
        <w:contextualSpacing/>
        <w:jc w:val="left"/>
        <w:rPr>
          <w:rFonts w:asciiTheme="minorHAnsi" w:hAnsiTheme="minorHAnsi" w:eastAsiaTheme="minorHAnsi"/>
          <w:color w:val="000000"/>
        </w:rPr>
      </w:pPr>
    </w:p>
    <w:p w:rsidR="00D21D1F" w:rsidP="008F59FE" w:rsidRDefault="00BC7C02" w14:paraId="5B223713" w14:textId="2B6FF746">
      <w:pPr>
        <w:spacing w:after="0"/>
        <w:contextualSpacing/>
        <w:jc w:val="left"/>
        <w:rPr>
          <w:rFonts w:cs="Calibri"/>
        </w:rPr>
      </w:pPr>
      <w:r w:rsidRPr="7FB6C6A1">
        <w:rPr>
          <w:rFonts w:cs="Calibri"/>
        </w:rPr>
        <w:t xml:space="preserve">Please try to stay within </w:t>
      </w:r>
      <w:r w:rsidRPr="7FB6C6A1" w:rsidR="003363C7">
        <w:rPr>
          <w:rFonts w:cs="Calibri"/>
        </w:rPr>
        <w:t>5</w:t>
      </w:r>
      <w:r w:rsidRPr="7FB6C6A1">
        <w:rPr>
          <w:rFonts w:cs="Calibri"/>
        </w:rPr>
        <w:t xml:space="preserve"> pages when answering the Narrative Questions. </w:t>
      </w:r>
      <w:r w:rsidRPr="7FB6C6A1" w:rsidR="00B96AC1">
        <w:rPr>
          <w:rFonts w:cs="Calibri"/>
        </w:rPr>
        <w:t xml:space="preserve">SOCR and the </w:t>
      </w:r>
      <w:r w:rsidRPr="7FB6C6A1" w:rsidR="2EFA2F5E">
        <w:rPr>
          <w:rFonts w:cs="Calibri"/>
        </w:rPr>
        <w:t xml:space="preserve">Rating </w:t>
      </w:r>
      <w:r w:rsidR="00C64979">
        <w:rPr>
          <w:rFonts w:cs="Calibri"/>
        </w:rPr>
        <w:t>P</w:t>
      </w:r>
      <w:r w:rsidRPr="7FB6C6A1" w:rsidR="2EFA2F5E">
        <w:rPr>
          <w:rFonts w:cs="Calibri"/>
        </w:rPr>
        <w:t>anel members</w:t>
      </w:r>
      <w:r w:rsidR="009B6D08">
        <w:rPr>
          <w:rFonts w:cs="Calibri"/>
        </w:rPr>
        <w:t xml:space="preserve"> </w:t>
      </w:r>
      <w:r w:rsidRPr="7FB6C6A1" w:rsidR="00B96AC1">
        <w:rPr>
          <w:rFonts w:cs="Calibri"/>
        </w:rPr>
        <w:t xml:space="preserve">reserve the right not to review or consider any pages that exceed the limit, as SOCR and the </w:t>
      </w:r>
      <w:r w:rsidR="00C64979">
        <w:rPr>
          <w:rFonts w:cs="Calibri"/>
        </w:rPr>
        <w:t xml:space="preserve">Rating Panel </w:t>
      </w:r>
      <w:r w:rsidRPr="7FB6C6A1" w:rsidR="00B96AC1">
        <w:rPr>
          <w:rFonts w:cs="Calibri"/>
        </w:rPr>
        <w:t>determine, in their sole discretion.</w:t>
      </w:r>
      <w:r w:rsidR="009B6D08">
        <w:rPr>
          <w:rFonts w:cs="Calibri"/>
        </w:rPr>
        <w:t xml:space="preserve"> </w:t>
      </w:r>
      <w:r w:rsidRPr="7FB6C6A1">
        <w:rPr>
          <w:rFonts w:cs="Calibri"/>
        </w:rPr>
        <w:t>The requested attachments are not included in this limit.</w:t>
      </w:r>
      <w:r w:rsidR="009B6D08">
        <w:rPr>
          <w:rFonts w:cs="Calibri"/>
        </w:rPr>
        <w:t xml:space="preserve"> </w:t>
      </w:r>
    </w:p>
    <w:p w:rsidR="00583470" w:rsidP="00BC7C02" w:rsidRDefault="00583470" w14:paraId="3CCCFB57" w14:textId="77777777">
      <w:pPr>
        <w:spacing w:after="0"/>
        <w:rPr>
          <w:rFonts w:cs="Calibri"/>
        </w:rPr>
      </w:pPr>
    </w:p>
    <w:p w:rsidRPr="005F5C7D" w:rsidR="00583470" w:rsidP="00BC7C02" w:rsidRDefault="00583470" w14:paraId="18A4CF90" w14:textId="79DD3E80">
      <w:pPr>
        <w:spacing w:after="0"/>
        <w:rPr>
          <w:rFonts w:cs="Calibri"/>
          <w:b/>
          <w:bCs/>
        </w:rPr>
      </w:pPr>
      <w:r w:rsidRPr="005F5C7D">
        <w:rPr>
          <w:rFonts w:cs="Calibri"/>
          <w:b/>
          <w:bCs/>
        </w:rPr>
        <w:t xml:space="preserve">List of Attachments: </w:t>
      </w:r>
    </w:p>
    <w:p w:rsidRPr="00D56FE3" w:rsidR="00583470" w:rsidP="005F5C7D" w:rsidRDefault="00583470" w14:paraId="62ABA7D3" w14:textId="0D01C4DE">
      <w:pPr>
        <w:tabs>
          <w:tab w:val="left" w:pos="1620"/>
        </w:tabs>
        <w:contextualSpacing/>
        <w:jc w:val="left"/>
        <w:rPr>
          <w:rFonts w:asciiTheme="minorHAnsi" w:hAnsiTheme="minorHAnsi"/>
        </w:rPr>
      </w:pPr>
      <w:r w:rsidRPr="00D56FE3">
        <w:rPr>
          <w:rFonts w:asciiTheme="minorHAnsi" w:hAnsiTheme="minorHAnsi"/>
        </w:rPr>
        <w:t>Attachment 1:</w:t>
      </w:r>
      <w:r w:rsidRPr="00D56FE3">
        <w:rPr>
          <w:rFonts w:asciiTheme="minorHAnsi" w:hAnsiTheme="minorHAnsi"/>
        </w:rPr>
        <w:tab/>
      </w:r>
      <w:r w:rsidRPr="00D56FE3">
        <w:rPr>
          <w:rFonts w:asciiTheme="minorHAnsi" w:hAnsiTheme="minorHAnsi"/>
        </w:rPr>
        <w:t>Application Cover Sheet</w:t>
      </w:r>
    </w:p>
    <w:p w:rsidRPr="00D56FE3" w:rsidR="00583470" w:rsidP="005F5C7D" w:rsidRDefault="00583470" w14:paraId="6E523BC4" w14:textId="42E54433">
      <w:pPr>
        <w:tabs>
          <w:tab w:val="left" w:pos="1620"/>
        </w:tabs>
        <w:contextualSpacing/>
        <w:jc w:val="left"/>
        <w:rPr>
          <w:rFonts w:asciiTheme="minorHAnsi" w:hAnsiTheme="minorHAnsi"/>
        </w:rPr>
      </w:pPr>
      <w:r w:rsidRPr="00D56FE3">
        <w:rPr>
          <w:rFonts w:asciiTheme="minorHAnsi" w:hAnsiTheme="minorHAnsi"/>
        </w:rPr>
        <w:t xml:space="preserve">Attachment </w:t>
      </w:r>
      <w:r>
        <w:rPr>
          <w:rFonts w:asciiTheme="minorHAnsi" w:hAnsiTheme="minorHAnsi"/>
        </w:rPr>
        <w:t>2</w:t>
      </w:r>
      <w:r w:rsidRPr="00D56FE3">
        <w:rPr>
          <w:rFonts w:asciiTheme="minorHAnsi" w:hAnsiTheme="minorHAnsi"/>
        </w:rPr>
        <w:t>:</w:t>
      </w:r>
      <w:r w:rsidRPr="00D56FE3">
        <w:rPr>
          <w:rFonts w:asciiTheme="minorHAnsi" w:hAnsiTheme="minorHAnsi"/>
        </w:rPr>
        <w:tab/>
      </w:r>
      <w:r w:rsidR="00EE7A3E">
        <w:rPr>
          <w:rFonts w:asciiTheme="minorHAnsi" w:hAnsiTheme="minorHAnsi"/>
        </w:rPr>
        <w:t>Application</w:t>
      </w:r>
      <w:r w:rsidR="00D864D5">
        <w:rPr>
          <w:rFonts w:asciiTheme="minorHAnsi" w:hAnsiTheme="minorHAnsi"/>
        </w:rPr>
        <w:t xml:space="preserve"> Timeline </w:t>
      </w:r>
    </w:p>
    <w:p w:rsidRPr="00D56FE3" w:rsidR="00583470" w:rsidP="005F5C7D" w:rsidRDefault="00583470" w14:paraId="63CBC08B" w14:textId="032BFE2B">
      <w:pPr>
        <w:tabs>
          <w:tab w:val="left" w:pos="1620"/>
        </w:tabs>
        <w:contextualSpacing/>
        <w:jc w:val="left"/>
        <w:rPr>
          <w:rFonts w:asciiTheme="minorHAnsi" w:hAnsiTheme="minorHAnsi"/>
        </w:rPr>
      </w:pPr>
      <w:r w:rsidRPr="00D56FE3">
        <w:rPr>
          <w:rFonts w:asciiTheme="minorHAnsi" w:hAnsiTheme="minorHAnsi"/>
        </w:rPr>
        <w:t xml:space="preserve">Attachment </w:t>
      </w:r>
      <w:r w:rsidR="003363C7">
        <w:rPr>
          <w:rFonts w:asciiTheme="minorHAnsi" w:hAnsiTheme="minorHAnsi"/>
        </w:rPr>
        <w:t>3</w:t>
      </w:r>
      <w:r w:rsidRPr="00D56FE3">
        <w:rPr>
          <w:rFonts w:asciiTheme="minorHAnsi" w:hAnsiTheme="minorHAnsi"/>
        </w:rPr>
        <w:t>:</w:t>
      </w:r>
      <w:r w:rsidRPr="00D56FE3">
        <w:rPr>
          <w:rFonts w:asciiTheme="minorHAnsi" w:hAnsiTheme="minorHAnsi"/>
        </w:rPr>
        <w:tab/>
      </w:r>
      <w:r w:rsidRPr="00D56FE3" w:rsidR="00D864D5">
        <w:rPr>
          <w:rFonts w:asciiTheme="minorHAnsi" w:hAnsiTheme="minorHAnsi"/>
        </w:rPr>
        <w:t>Pro</w:t>
      </w:r>
      <w:r w:rsidR="00D864D5">
        <w:rPr>
          <w:rFonts w:asciiTheme="minorHAnsi" w:hAnsiTheme="minorHAnsi"/>
        </w:rPr>
        <w:t>jected</w:t>
      </w:r>
      <w:r w:rsidRPr="00D56FE3" w:rsidR="00D864D5">
        <w:rPr>
          <w:rFonts w:asciiTheme="minorHAnsi" w:hAnsiTheme="minorHAnsi"/>
        </w:rPr>
        <w:t xml:space="preserve"> </w:t>
      </w:r>
      <w:r w:rsidR="00EE7A3E">
        <w:rPr>
          <w:rFonts w:asciiTheme="minorHAnsi" w:hAnsiTheme="minorHAnsi"/>
        </w:rPr>
        <w:t>Application</w:t>
      </w:r>
      <w:r w:rsidRPr="00D56FE3" w:rsidR="00D864D5">
        <w:rPr>
          <w:rFonts w:asciiTheme="minorHAnsi" w:hAnsiTheme="minorHAnsi"/>
        </w:rPr>
        <w:t xml:space="preserve"> Budget</w:t>
      </w:r>
      <w:r w:rsidDel="00D864D5" w:rsidR="00D864D5">
        <w:rPr>
          <w:rFonts w:asciiTheme="minorHAnsi" w:hAnsiTheme="minorHAnsi"/>
        </w:rPr>
        <w:t xml:space="preserve"> </w:t>
      </w:r>
    </w:p>
    <w:p w:rsidR="004E56F6" w:rsidP="00E0728E" w:rsidRDefault="004E56F6" w14:paraId="39525CA0" w14:textId="77777777">
      <w:pPr>
        <w:spacing w:after="0"/>
        <w:jc w:val="center"/>
        <w:rPr>
          <w:rFonts w:cs="Calibri"/>
          <w:b/>
          <w:bCs/>
        </w:rPr>
      </w:pPr>
    </w:p>
    <w:p w:rsidR="44081244" w:rsidP="44081244" w:rsidRDefault="44081244" w14:paraId="76F18D6A" w14:textId="68240A88">
      <w:pPr>
        <w:spacing w:after="0"/>
        <w:jc w:val="center"/>
        <w:rPr>
          <w:rFonts w:cs="Calibri"/>
          <w:b/>
          <w:bCs/>
        </w:rPr>
      </w:pPr>
    </w:p>
    <w:p w:rsidR="44081244" w:rsidP="44081244" w:rsidRDefault="44081244" w14:paraId="50E50A99" w14:textId="0625838C">
      <w:pPr>
        <w:spacing w:after="0"/>
        <w:jc w:val="center"/>
        <w:rPr>
          <w:rFonts w:cs="Calibri"/>
          <w:b/>
          <w:bCs/>
        </w:rPr>
      </w:pPr>
    </w:p>
    <w:p w:rsidR="44081244" w:rsidP="44081244" w:rsidRDefault="44081244" w14:paraId="0EFEC3B6" w14:textId="3FA3BBC8">
      <w:pPr>
        <w:spacing w:after="0"/>
        <w:jc w:val="center"/>
        <w:rPr>
          <w:rFonts w:cs="Calibri"/>
          <w:b/>
          <w:bCs/>
        </w:rPr>
      </w:pPr>
    </w:p>
    <w:p w:rsidR="44081244" w:rsidP="44081244" w:rsidRDefault="44081244" w14:paraId="40A7BF5C" w14:textId="39617B07">
      <w:pPr>
        <w:spacing w:after="0"/>
        <w:jc w:val="center"/>
        <w:rPr>
          <w:rFonts w:cs="Calibri"/>
          <w:b/>
          <w:bCs/>
        </w:rPr>
      </w:pPr>
    </w:p>
    <w:p w:rsidR="44081244" w:rsidP="44081244" w:rsidRDefault="44081244" w14:paraId="202D004C" w14:textId="0FD45D1D">
      <w:pPr>
        <w:spacing w:after="0"/>
        <w:jc w:val="center"/>
        <w:rPr>
          <w:rFonts w:cs="Calibri"/>
          <w:b/>
          <w:bCs/>
        </w:rPr>
      </w:pPr>
    </w:p>
    <w:p w:rsidR="44081244" w:rsidP="44081244" w:rsidRDefault="44081244" w14:paraId="1BB6AB2F" w14:textId="3AED1591">
      <w:pPr>
        <w:spacing w:after="0"/>
        <w:jc w:val="center"/>
        <w:rPr>
          <w:rFonts w:cs="Calibri"/>
          <w:b w:val="1"/>
          <w:bCs w:val="1"/>
        </w:rPr>
      </w:pPr>
    </w:p>
    <w:p w:rsidR="572FDBC8" w:rsidP="572FDBC8" w:rsidRDefault="572FDBC8" w14:paraId="6E2B5B61" w14:textId="62D1274F">
      <w:pPr>
        <w:pStyle w:val="Normal"/>
        <w:spacing w:after="0"/>
        <w:jc w:val="center"/>
        <w:rPr>
          <w:rFonts w:cs="Calibri"/>
          <w:b w:val="1"/>
          <w:bCs w:val="1"/>
        </w:rPr>
      </w:pPr>
    </w:p>
    <w:p w:rsidR="572FDBC8" w:rsidP="572FDBC8" w:rsidRDefault="572FDBC8" w14:paraId="622F3A51" w14:textId="1BE6A18D">
      <w:pPr>
        <w:pStyle w:val="Normal"/>
        <w:spacing w:after="0"/>
        <w:jc w:val="center"/>
        <w:rPr>
          <w:rFonts w:cs="Calibri"/>
          <w:b w:val="1"/>
          <w:bCs w:val="1"/>
        </w:rPr>
      </w:pPr>
    </w:p>
    <w:p w:rsidR="572FDBC8" w:rsidP="572FDBC8" w:rsidRDefault="572FDBC8" w14:paraId="5BB3052D" w14:textId="3ADFA24A">
      <w:pPr>
        <w:pStyle w:val="Normal"/>
        <w:spacing w:after="0"/>
        <w:jc w:val="center"/>
        <w:rPr>
          <w:rFonts w:cs="Calibri"/>
          <w:b w:val="1"/>
          <w:bCs w:val="1"/>
        </w:rPr>
      </w:pPr>
    </w:p>
    <w:p w:rsidR="572FDBC8" w:rsidP="572FDBC8" w:rsidRDefault="572FDBC8" w14:paraId="2136FD9C" w14:textId="794A7D10">
      <w:pPr>
        <w:pStyle w:val="Normal"/>
        <w:spacing w:after="0"/>
        <w:jc w:val="center"/>
        <w:rPr>
          <w:rFonts w:cs="Calibri"/>
          <w:b w:val="1"/>
          <w:bCs w:val="1"/>
        </w:rPr>
      </w:pPr>
    </w:p>
    <w:p w:rsidR="572FDBC8" w:rsidP="572FDBC8" w:rsidRDefault="572FDBC8" w14:paraId="4282190D" w14:textId="130C90DD">
      <w:pPr>
        <w:pStyle w:val="Normal"/>
        <w:spacing w:after="0"/>
        <w:jc w:val="center"/>
        <w:rPr>
          <w:rFonts w:cs="Calibri"/>
          <w:b w:val="1"/>
          <w:bCs w:val="1"/>
        </w:rPr>
      </w:pPr>
    </w:p>
    <w:p w:rsidR="572FDBC8" w:rsidP="572FDBC8" w:rsidRDefault="572FDBC8" w14:paraId="123DE307" w14:textId="2E6A5870">
      <w:pPr>
        <w:pStyle w:val="Normal"/>
        <w:spacing w:after="0"/>
        <w:jc w:val="center"/>
        <w:rPr>
          <w:rFonts w:cs="Calibri"/>
          <w:b w:val="1"/>
          <w:bCs w:val="1"/>
        </w:rPr>
      </w:pPr>
    </w:p>
    <w:p w:rsidR="572FDBC8" w:rsidP="572FDBC8" w:rsidRDefault="572FDBC8" w14:paraId="043902DC" w14:textId="6AE3C2CC">
      <w:pPr>
        <w:pStyle w:val="Normal"/>
        <w:spacing w:after="0"/>
        <w:jc w:val="center"/>
        <w:rPr>
          <w:rFonts w:cs="Calibri"/>
          <w:b w:val="1"/>
          <w:bCs w:val="1"/>
        </w:rPr>
      </w:pPr>
    </w:p>
    <w:p w:rsidR="44081244" w:rsidP="44081244" w:rsidRDefault="44081244" w14:paraId="7BA9807E" w14:textId="6483F5D7">
      <w:pPr>
        <w:spacing w:after="0"/>
        <w:jc w:val="center"/>
        <w:rPr>
          <w:rFonts w:cs="Calibri"/>
          <w:b/>
          <w:bCs/>
        </w:rPr>
      </w:pPr>
    </w:p>
    <w:p w:rsidRPr="00C00284" w:rsidR="002A4DDF" w:rsidP="572FDBC8" w:rsidRDefault="00E0728E" w14:paraId="2C8889DE" w14:textId="5294E5F0">
      <w:pPr>
        <w:spacing w:after="0"/>
        <w:jc w:val="center"/>
        <w:rPr>
          <w:rFonts w:ascii="Calibri" w:hAnsi="Calibri" w:asciiTheme="minorAscii" w:hAnsiTheme="minorAscii"/>
          <w:b w:val="1"/>
          <w:bCs w:val="1"/>
          <w:sz w:val="28"/>
          <w:szCs w:val="28"/>
        </w:rPr>
      </w:pPr>
      <w:r w:rsidRPr="572FDBC8" w:rsidR="00E0728E">
        <w:rPr>
          <w:rFonts w:ascii="Calibri" w:hAnsi="Calibri" w:asciiTheme="minorAscii" w:hAnsiTheme="minorAscii"/>
          <w:b w:val="1"/>
          <w:bCs w:val="1"/>
          <w:sz w:val="28"/>
          <w:szCs w:val="28"/>
        </w:rPr>
        <w:t>Narrative Questions</w:t>
      </w:r>
    </w:p>
    <w:tbl>
      <w:tblPr>
        <w:tblStyle w:val="TableGrid"/>
        <w:tblW w:w="0" w:type="auto"/>
        <w:tblLook w:val="04A0" w:firstRow="1" w:lastRow="0" w:firstColumn="1" w:lastColumn="0" w:noHBand="0" w:noVBand="1"/>
      </w:tblPr>
      <w:tblGrid>
        <w:gridCol w:w="9350"/>
      </w:tblGrid>
      <w:tr w:rsidRPr="00D56FE3" w:rsidR="006E0747" w:rsidTr="006E0747" w14:paraId="67D06847" w14:textId="77777777">
        <w:trPr>
          <w:trHeight w:val="755"/>
        </w:trPr>
        <w:tc>
          <w:tcPr>
            <w:tcW w:w="9350" w:type="dxa"/>
          </w:tcPr>
          <w:p w:rsidRPr="0017247E" w:rsidR="006E0747" w:rsidP="0017247E" w:rsidRDefault="006E0747" w14:paraId="1086A5CC" w14:textId="4DC31CBF">
            <w:pPr>
              <w:pStyle w:val="ListParagraph"/>
              <w:numPr>
                <w:ilvl w:val="0"/>
                <w:numId w:val="29"/>
              </w:numPr>
              <w:spacing w:after="0"/>
              <w:rPr>
                <w:rFonts w:eastAsiaTheme="minorHAnsi" w:cstheme="minorHAnsi"/>
                <w:b/>
              </w:rPr>
            </w:pPr>
            <w:r w:rsidRPr="0017247E">
              <w:rPr>
                <w:rFonts w:eastAsiaTheme="minorHAnsi"/>
                <w:b/>
                <w:caps/>
              </w:rPr>
              <w:t>ORGANIZATION/COALITION OVErVIEW</w:t>
            </w:r>
            <w:r w:rsidRPr="0017247E">
              <w:rPr>
                <w:rFonts w:eastAsiaTheme="minorHAnsi"/>
                <w:b/>
              </w:rPr>
              <w:t xml:space="preserve"> </w:t>
            </w:r>
            <w:r w:rsidRPr="0017247E">
              <w:rPr>
                <w:rFonts w:eastAsiaTheme="minorHAnsi"/>
                <w:b/>
                <w:i/>
              </w:rPr>
              <w:t>(</w:t>
            </w:r>
            <w:r w:rsidRPr="0017247E" w:rsidR="002F07F0">
              <w:rPr>
                <w:rFonts w:eastAsiaTheme="minorHAnsi"/>
                <w:b/>
                <w:i/>
              </w:rPr>
              <w:t xml:space="preserve">15 </w:t>
            </w:r>
            <w:r w:rsidRPr="0017247E">
              <w:rPr>
                <w:rFonts w:eastAsiaTheme="minorHAnsi"/>
                <w:b/>
                <w:i/>
              </w:rPr>
              <w:t>points)</w:t>
            </w:r>
          </w:p>
          <w:p w:rsidRPr="00CD7355" w:rsidR="00A57593" w:rsidP="00CD7355" w:rsidRDefault="00A57593" w14:paraId="6CAFDAB9" w14:textId="561F6046">
            <w:pPr>
              <w:pStyle w:val="ListParagraph"/>
              <w:numPr>
                <w:ilvl w:val="0"/>
                <w:numId w:val="31"/>
              </w:numPr>
              <w:spacing w:after="0"/>
              <w:rPr>
                <w:rFonts w:eastAsiaTheme="minorHAnsi" w:cstheme="minorHAnsi"/>
              </w:rPr>
            </w:pPr>
            <w:r w:rsidRPr="00CD7355">
              <w:rPr>
                <w:rFonts w:eastAsiaTheme="minorHAnsi"/>
              </w:rPr>
              <w:t>Describe your organization’s mission, history, and major accomplishments and how it centers the Priority and Focus Populations.</w:t>
            </w:r>
          </w:p>
          <w:p w:rsidRPr="00CD7355" w:rsidR="00A57593" w:rsidP="00CD7355" w:rsidRDefault="00A57593" w14:paraId="525104B0" w14:textId="49C25E35">
            <w:pPr>
              <w:pStyle w:val="ListParagraph"/>
              <w:numPr>
                <w:ilvl w:val="0"/>
                <w:numId w:val="31"/>
              </w:numPr>
              <w:spacing w:after="0"/>
              <w:rPr>
                <w:rFonts w:eastAsiaTheme="minorHAnsi" w:cstheme="minorHAnsi"/>
              </w:rPr>
            </w:pPr>
            <w:r w:rsidRPr="00627A27">
              <w:rPr>
                <w:rFonts w:eastAsiaTheme="minorHAnsi"/>
              </w:rPr>
              <w:t>How does your organization/coalition embody the funding vision and principles and meet some of the Priority Applicant criteria?</w:t>
            </w:r>
          </w:p>
          <w:p w:rsidRPr="00CD7355" w:rsidR="00A57593" w:rsidP="00CD7355" w:rsidRDefault="00A57593" w14:paraId="176342BB" w14:textId="239D2190">
            <w:pPr>
              <w:pStyle w:val="ListParagraph"/>
              <w:numPr>
                <w:ilvl w:val="0"/>
                <w:numId w:val="31"/>
              </w:numPr>
              <w:spacing w:after="0"/>
              <w:rPr>
                <w:rFonts w:eastAsiaTheme="minorHAnsi" w:cstheme="minorHAnsi"/>
              </w:rPr>
            </w:pPr>
            <w:r w:rsidRPr="00627A27">
              <w:rPr>
                <w:rFonts w:eastAsiaTheme="minorHAnsi"/>
              </w:rPr>
              <w:t xml:space="preserve">How is your organization accountable to the communities most impacted by the </w:t>
            </w:r>
            <w:r w:rsidRPr="00627A27" w:rsidR="00503F64">
              <w:rPr>
                <w:rFonts w:eastAsiaTheme="minorHAnsi"/>
              </w:rPr>
              <w:t>criminal legal system</w:t>
            </w:r>
            <w:r w:rsidR="00A92459">
              <w:rPr>
                <w:rFonts w:eastAsiaTheme="minorHAnsi"/>
              </w:rPr>
              <w:t xml:space="preserve"> </w:t>
            </w:r>
            <w:r w:rsidRPr="00DC1EC0">
              <w:rPr>
                <w:rFonts w:eastAsiaTheme="minorHAnsi"/>
              </w:rPr>
              <w:t>as described above? Please describe</w:t>
            </w:r>
            <w:r w:rsidRPr="00DC1EC0" w:rsidR="009360F0">
              <w:rPr>
                <w:rFonts w:eastAsiaTheme="minorHAnsi"/>
              </w:rPr>
              <w:t xml:space="preserve"> your</w:t>
            </w:r>
            <w:r w:rsidRPr="00DC1EC0">
              <w:rPr>
                <w:rFonts w:eastAsiaTheme="minorHAnsi"/>
              </w:rPr>
              <w:t xml:space="preserve"> leadership body and explain how communities most impacted by the </w:t>
            </w:r>
            <w:r w:rsidRPr="00DC1EC0" w:rsidR="00503F64">
              <w:rPr>
                <w:rFonts w:eastAsiaTheme="minorHAnsi"/>
              </w:rPr>
              <w:t xml:space="preserve">criminal legal </w:t>
            </w:r>
            <w:r w:rsidR="00DC1EC0">
              <w:rPr>
                <w:rFonts w:eastAsiaTheme="minorHAnsi"/>
              </w:rPr>
              <w:t xml:space="preserve">system </w:t>
            </w:r>
            <w:r w:rsidRPr="00DC1EC0">
              <w:rPr>
                <w:rFonts w:eastAsiaTheme="minorHAnsi"/>
              </w:rPr>
              <w:t>are involved in your organization/coalition’s leadership body.</w:t>
            </w:r>
            <w:r w:rsidRPr="00DC1EC0" w:rsidR="009B6D08">
              <w:rPr>
                <w:rFonts w:eastAsiaTheme="minorHAnsi"/>
              </w:rPr>
              <w:t xml:space="preserve"> </w:t>
            </w:r>
          </w:p>
          <w:p w:rsidRPr="00CD7355" w:rsidR="00FC3E42" w:rsidP="00CD7355" w:rsidRDefault="00EE7A3E" w14:paraId="6F154535" w14:textId="7E21E7CC">
            <w:pPr>
              <w:pStyle w:val="ListParagraph"/>
              <w:numPr>
                <w:ilvl w:val="0"/>
                <w:numId w:val="31"/>
              </w:numPr>
              <w:rPr>
                <w:rFonts w:eastAsiaTheme="minorHAnsi" w:cstheme="minorHAnsi"/>
                <w:b/>
                <w:i/>
              </w:rPr>
            </w:pPr>
            <w:r w:rsidRPr="00CD7355">
              <w:rPr>
                <w:rFonts w:eastAsiaTheme="minorHAnsi"/>
              </w:rPr>
              <w:t>Application</w:t>
            </w:r>
            <w:r w:rsidRPr="00CD7355" w:rsidR="00A57593">
              <w:rPr>
                <w:rFonts w:eastAsiaTheme="minorHAnsi"/>
              </w:rPr>
              <w:t xml:space="preserve"> may provide links to </w:t>
            </w:r>
            <w:r w:rsidRPr="00CD7355" w:rsidR="001D66C0">
              <w:rPr>
                <w:rFonts w:eastAsiaTheme="minorHAnsi"/>
              </w:rPr>
              <w:t>websites</w:t>
            </w:r>
            <w:r w:rsidRPr="00CD7355" w:rsidR="00A57593">
              <w:rPr>
                <w:rFonts w:eastAsiaTheme="minorHAnsi"/>
              </w:rPr>
              <w:t xml:space="preserve">. The website links are not included in the five-page narrative limit. </w:t>
            </w:r>
          </w:p>
          <w:p w:rsidRPr="00DC1EC0" w:rsidR="006E0747" w:rsidP="008C7816" w:rsidRDefault="006E0747" w14:paraId="58BC81EF" w14:textId="118B21C3">
            <w:pPr>
              <w:rPr>
                <w:rFonts w:cstheme="minorHAnsi"/>
                <w:b/>
              </w:rPr>
            </w:pPr>
            <w:r w:rsidRPr="00DC1EC0">
              <w:rPr>
                <w:b/>
                <w:i/>
              </w:rPr>
              <w:t xml:space="preserve">Rating Criteria – A strong application meets </w:t>
            </w:r>
            <w:r w:rsidRPr="00DC1EC0" w:rsidR="00CB2B61">
              <w:rPr>
                <w:b/>
                <w:i/>
              </w:rPr>
              <w:t>all</w:t>
            </w:r>
            <w:r w:rsidRPr="00DC1EC0">
              <w:rPr>
                <w:b/>
                <w:i/>
              </w:rPr>
              <w:t xml:space="preserve"> the criteria listed below.</w:t>
            </w:r>
          </w:p>
          <w:p w:rsidRPr="00DC1EC0" w:rsidR="00A57593" w:rsidP="00A57593" w:rsidRDefault="00A57593" w14:paraId="27BF50B8" w14:textId="1A3E0888">
            <w:pPr>
              <w:pStyle w:val="ListParagraph"/>
              <w:numPr>
                <w:ilvl w:val="0"/>
                <w:numId w:val="10"/>
              </w:numPr>
              <w:spacing w:after="0" w:line="240" w:lineRule="auto"/>
              <w:rPr>
                <w:b/>
              </w:rPr>
            </w:pPr>
            <w:r w:rsidRPr="00DC1EC0">
              <w:t>Effectively describes a mission, history, and major accomplishments and how it centers the Priority and Focus Populations. (5 points)</w:t>
            </w:r>
          </w:p>
          <w:p w:rsidRPr="00DC1EC0" w:rsidR="00A57593" w:rsidP="00A57593" w:rsidRDefault="00A57593" w14:paraId="16D1948D" w14:textId="189F7C2F">
            <w:pPr>
              <w:pStyle w:val="ListParagraph"/>
              <w:numPr>
                <w:ilvl w:val="0"/>
                <w:numId w:val="10"/>
              </w:numPr>
              <w:spacing w:after="0" w:line="240" w:lineRule="auto"/>
              <w:rPr>
                <w:b/>
              </w:rPr>
            </w:pPr>
            <w:r w:rsidRPr="00DC1EC0">
              <w:t>Describes a commitment to the funding vision and principles and meets the Priority Applicant criteria. (5 points)</w:t>
            </w:r>
            <w:r w:rsidRPr="00DC1EC0" w:rsidR="009B6D08">
              <w:t xml:space="preserve"> </w:t>
            </w:r>
          </w:p>
          <w:p w:rsidRPr="000928D7" w:rsidR="006E0747" w:rsidP="00A57593" w:rsidRDefault="00A57593" w14:paraId="4F33C98E" w14:textId="0545EBA6">
            <w:pPr>
              <w:pStyle w:val="ListParagraph"/>
              <w:numPr>
                <w:ilvl w:val="0"/>
                <w:numId w:val="10"/>
              </w:numPr>
              <w:spacing w:after="0" w:line="240" w:lineRule="auto"/>
              <w:rPr>
                <w:b/>
              </w:rPr>
            </w:pPr>
            <w:r w:rsidRPr="00DC1EC0">
              <w:t xml:space="preserve">Describes the ways the organization is accountable to communities most impacted by the </w:t>
            </w:r>
            <w:r w:rsidRPr="00DC1EC0" w:rsidR="00503F64">
              <w:t xml:space="preserve">criminal legal </w:t>
            </w:r>
            <w:r w:rsidR="00DC1EC0">
              <w:t>system</w:t>
            </w:r>
            <w:r w:rsidRPr="000928D7">
              <w:t>. (5 points)</w:t>
            </w:r>
            <w:r w:rsidRPr="000928D7" w:rsidR="009B6D08">
              <w:t xml:space="preserve"> </w:t>
            </w:r>
          </w:p>
          <w:p w:rsidRPr="000928D7" w:rsidR="00E63DB4" w:rsidP="003E1718" w:rsidRDefault="00E63DB4" w14:paraId="10C81B6A" w14:textId="1CE18C2F">
            <w:pPr>
              <w:pStyle w:val="ListParagraph"/>
              <w:spacing w:after="0" w:line="240" w:lineRule="auto"/>
              <w:rPr>
                <w:rFonts w:cstheme="minorHAnsi"/>
                <w:b/>
              </w:rPr>
            </w:pPr>
          </w:p>
        </w:tc>
      </w:tr>
      <w:tr w:rsidRPr="00D56FE3" w:rsidR="006E0747" w:rsidTr="006E0747" w14:paraId="755BC3C5" w14:textId="77777777">
        <w:tc>
          <w:tcPr>
            <w:tcW w:w="9350" w:type="dxa"/>
          </w:tcPr>
          <w:p w:rsidRPr="00C651E5" w:rsidR="006E0747" w:rsidP="00C651E5" w:rsidRDefault="006E0747" w14:paraId="27E8E53D" w14:textId="563B60BF">
            <w:pPr>
              <w:pStyle w:val="ListParagraph"/>
              <w:numPr>
                <w:ilvl w:val="0"/>
                <w:numId w:val="29"/>
              </w:numPr>
              <w:spacing w:after="0"/>
              <w:rPr>
                <w:rFonts w:eastAsiaTheme="minorHAnsi" w:cstheme="minorHAnsi"/>
                <w:b/>
                <w:szCs w:val="20"/>
              </w:rPr>
            </w:pPr>
            <w:r w:rsidRPr="000E1533">
              <w:rPr>
                <w:rFonts w:eastAsiaTheme="minorHAnsi"/>
                <w:b/>
                <w:caps/>
                <w:szCs w:val="20"/>
              </w:rPr>
              <w:t>RACE and SOCIAL Justice</w:t>
            </w:r>
            <w:r w:rsidRPr="000E1533">
              <w:rPr>
                <w:rFonts w:eastAsiaTheme="minorHAnsi"/>
                <w:b/>
                <w:szCs w:val="20"/>
              </w:rPr>
              <w:t xml:space="preserve"> </w:t>
            </w:r>
            <w:r w:rsidRPr="000E1533">
              <w:rPr>
                <w:rFonts w:eastAsiaTheme="minorHAnsi"/>
                <w:b/>
                <w:i/>
                <w:szCs w:val="20"/>
              </w:rPr>
              <w:t>(</w:t>
            </w:r>
            <w:r w:rsidRPr="000E1533" w:rsidR="002F07F0">
              <w:rPr>
                <w:rFonts w:eastAsiaTheme="minorHAnsi"/>
                <w:b/>
                <w:i/>
                <w:szCs w:val="20"/>
              </w:rPr>
              <w:t xml:space="preserve">20 </w:t>
            </w:r>
            <w:r w:rsidRPr="000E1533">
              <w:rPr>
                <w:rFonts w:eastAsiaTheme="minorHAnsi"/>
                <w:b/>
                <w:i/>
                <w:szCs w:val="20"/>
              </w:rPr>
              <w:t>points)</w:t>
            </w:r>
          </w:p>
          <w:p w:rsidRPr="00417E50" w:rsidR="00A57593" w:rsidP="00C651E5" w:rsidRDefault="00A57593" w14:paraId="5799F86B" w14:textId="72039071">
            <w:pPr>
              <w:pStyle w:val="ListParagraph"/>
              <w:numPr>
                <w:ilvl w:val="0"/>
                <w:numId w:val="33"/>
              </w:numPr>
              <w:spacing w:after="0"/>
              <w:rPr>
                <w:rFonts w:eastAsiaTheme="minorHAnsi"/>
              </w:rPr>
            </w:pPr>
            <w:r w:rsidRPr="000928D7">
              <w:rPr>
                <w:rFonts w:eastAsiaTheme="minorHAnsi"/>
              </w:rPr>
              <w:t xml:space="preserve">How does your organization work to rebuild communities to address the impact of systemic racism in the </w:t>
            </w:r>
            <w:r w:rsidRPr="000928D7" w:rsidR="00503F64">
              <w:rPr>
                <w:rFonts w:eastAsiaTheme="minorHAnsi"/>
              </w:rPr>
              <w:t xml:space="preserve">criminal legal </w:t>
            </w:r>
            <w:r w:rsidR="000928D7">
              <w:rPr>
                <w:rFonts w:eastAsiaTheme="minorHAnsi"/>
              </w:rPr>
              <w:t>system</w:t>
            </w:r>
            <w:r w:rsidR="00C65C68">
              <w:rPr>
                <w:rFonts w:eastAsiaTheme="minorHAnsi"/>
              </w:rPr>
              <w:t>?</w:t>
            </w:r>
            <w:r w:rsidR="000928D7">
              <w:rPr>
                <w:rFonts w:eastAsiaTheme="minorHAnsi"/>
              </w:rPr>
              <w:t xml:space="preserve"> </w:t>
            </w:r>
          </w:p>
          <w:p w:rsidRPr="00C651E5" w:rsidR="00A57593" w:rsidP="00C651E5" w:rsidRDefault="00A57593" w14:paraId="3C6CCFED" w14:textId="5B9E8974">
            <w:pPr>
              <w:pStyle w:val="ListParagraph"/>
              <w:numPr>
                <w:ilvl w:val="0"/>
                <w:numId w:val="33"/>
              </w:numPr>
              <w:spacing w:after="0"/>
              <w:rPr>
                <w:rFonts w:eastAsiaTheme="minorHAnsi"/>
              </w:rPr>
            </w:pPr>
            <w:r w:rsidRPr="00C651E5">
              <w:rPr>
                <w:rFonts w:eastAsiaTheme="minorHAnsi"/>
              </w:rPr>
              <w:t xml:space="preserve">How does the work described in this </w:t>
            </w:r>
            <w:r w:rsidRPr="00C651E5" w:rsidR="00EE7A3E">
              <w:rPr>
                <w:rFonts w:eastAsiaTheme="minorHAnsi"/>
              </w:rPr>
              <w:t>application</w:t>
            </w:r>
            <w:r w:rsidRPr="00C651E5">
              <w:rPr>
                <w:rFonts w:eastAsiaTheme="minorHAnsi"/>
              </w:rPr>
              <w:t xml:space="preserve"> address the disproportionate harm resulting from criminalization of people’s lives </w:t>
            </w:r>
            <w:r>
              <w:rPr>
                <w:rFonts w:eastAsiaTheme="minorHAnsi"/>
              </w:rPr>
              <w:t xml:space="preserve">based on </w:t>
            </w:r>
            <w:r w:rsidR="000B748E">
              <w:rPr>
                <w:rFonts w:eastAsiaTheme="minorHAnsi"/>
              </w:rPr>
              <w:t>focus population</w:t>
            </w:r>
            <w:r w:rsidRPr="00C651E5">
              <w:rPr>
                <w:rFonts w:eastAsiaTheme="minorHAnsi"/>
              </w:rPr>
              <w:t xml:space="preserve">? </w:t>
            </w:r>
          </w:p>
          <w:p w:rsidRPr="00C651E5" w:rsidR="00E332BE" w:rsidP="00C651E5" w:rsidRDefault="00A57593" w14:paraId="3F8B96A6" w14:textId="441110E0">
            <w:pPr>
              <w:pStyle w:val="ListParagraph"/>
              <w:numPr>
                <w:ilvl w:val="0"/>
                <w:numId w:val="33"/>
              </w:numPr>
              <w:spacing w:after="0"/>
              <w:rPr>
                <w:b/>
              </w:rPr>
            </w:pPr>
            <w:r w:rsidRPr="00C651E5">
              <w:rPr>
                <w:rFonts w:eastAsiaTheme="minorHAnsi"/>
              </w:rPr>
              <w:t xml:space="preserve">How does the organization work directly with </w:t>
            </w:r>
            <w:r w:rsidRPr="00C651E5" w:rsidR="00F36561">
              <w:rPr>
                <w:rFonts w:eastAsiaTheme="minorHAnsi"/>
              </w:rPr>
              <w:t>survivors of domestic violence</w:t>
            </w:r>
            <w:r w:rsidR="004E3AFB">
              <w:rPr>
                <w:rFonts w:eastAsiaTheme="minorHAnsi"/>
              </w:rPr>
              <w:t xml:space="preserve"> and their broader community in the focus population</w:t>
            </w:r>
            <w:r w:rsidRPr="00C651E5">
              <w:rPr>
                <w:rFonts w:eastAsiaTheme="minorHAnsi"/>
              </w:rPr>
              <w:t>?</w:t>
            </w:r>
          </w:p>
          <w:p w:rsidRPr="00417E50" w:rsidR="00871B61" w:rsidP="00323D20" w:rsidRDefault="00871B61" w14:paraId="00A176DE" w14:textId="77777777">
            <w:pPr>
              <w:spacing w:after="0"/>
              <w:rPr>
                <w:b/>
              </w:rPr>
            </w:pPr>
          </w:p>
          <w:p w:rsidRPr="00417E50" w:rsidR="006E0747" w:rsidP="008C7816" w:rsidRDefault="006E0747" w14:paraId="0FB6ABA8" w14:textId="525C92E9">
            <w:pPr>
              <w:rPr>
                <w:rFonts w:cstheme="minorHAnsi"/>
                <w:b/>
              </w:rPr>
            </w:pPr>
            <w:r w:rsidRPr="00417E50">
              <w:rPr>
                <w:b/>
                <w:i/>
              </w:rPr>
              <w:t xml:space="preserve">Rating Criteria – A strong application meets </w:t>
            </w:r>
            <w:r w:rsidRPr="00417E50" w:rsidR="00CB2B61">
              <w:rPr>
                <w:b/>
                <w:i/>
              </w:rPr>
              <w:t>all</w:t>
            </w:r>
            <w:r w:rsidRPr="00417E50">
              <w:rPr>
                <w:b/>
                <w:i/>
              </w:rPr>
              <w:t xml:space="preserve"> the criteria listed below.</w:t>
            </w:r>
          </w:p>
          <w:p w:rsidRPr="00417E50" w:rsidR="00A57593" w:rsidP="00A57593" w:rsidRDefault="00A57593" w14:paraId="660C9E45" w14:textId="17A0F0EE">
            <w:pPr>
              <w:pStyle w:val="ListParagraph"/>
              <w:numPr>
                <w:ilvl w:val="0"/>
                <w:numId w:val="10"/>
              </w:numPr>
              <w:spacing w:after="0"/>
            </w:pPr>
            <w:r w:rsidRPr="00417E50">
              <w:t xml:space="preserve">Effectively describes ways the applicant works to rebuild communities to address the impact of systemic racism in the </w:t>
            </w:r>
            <w:r w:rsidRPr="00417E50" w:rsidR="00503F64">
              <w:t xml:space="preserve">criminal legal </w:t>
            </w:r>
            <w:r w:rsidR="00417E50">
              <w:t>system</w:t>
            </w:r>
            <w:r w:rsidR="008D6E4B">
              <w:t>.</w:t>
            </w:r>
            <w:r w:rsidR="00417E50">
              <w:t xml:space="preserve"> </w:t>
            </w:r>
            <w:r w:rsidRPr="00417E50">
              <w:t>(4 points)</w:t>
            </w:r>
          </w:p>
          <w:p w:rsidRPr="00417E50" w:rsidR="00A57593" w:rsidP="00A57593" w:rsidRDefault="00A57593" w14:paraId="3A800375" w14:textId="47BD4821">
            <w:pPr>
              <w:pStyle w:val="ListParagraph"/>
              <w:numPr>
                <w:ilvl w:val="0"/>
                <w:numId w:val="10"/>
              </w:numPr>
              <w:spacing w:after="0"/>
            </w:pPr>
            <w:r w:rsidRPr="00417E50">
              <w:t xml:space="preserve">Effectively describes a connection between the proposed model and disproportionate criminalization </w:t>
            </w:r>
            <w:r w:rsidR="00C91AF5">
              <w:t xml:space="preserve">of </w:t>
            </w:r>
            <w:r w:rsidR="00461453">
              <w:t>the focus population</w:t>
            </w:r>
            <w:r w:rsidRPr="00417E50">
              <w:t xml:space="preserve">, along with </w:t>
            </w:r>
            <w:r w:rsidR="00E51842">
              <w:t>the priority population</w:t>
            </w:r>
            <w:r w:rsidRPr="00417E50">
              <w:t>. (8 points)</w:t>
            </w:r>
          </w:p>
          <w:p w:rsidRPr="00417E50" w:rsidR="006E0747" w:rsidP="00A57593" w:rsidRDefault="00A57593" w14:paraId="5CE26603" w14:textId="13D47668">
            <w:pPr>
              <w:pStyle w:val="ListParagraph"/>
              <w:numPr>
                <w:ilvl w:val="0"/>
                <w:numId w:val="10"/>
              </w:numPr>
              <w:spacing w:after="0"/>
            </w:pPr>
            <w:r w:rsidRPr="00417E50">
              <w:t xml:space="preserve">Effectively demonstrates the prioritization of </w:t>
            </w:r>
            <w:r w:rsidR="00524E1E">
              <w:t>focus population</w:t>
            </w:r>
            <w:r w:rsidRPr="00417E50">
              <w:t>. (8 points)</w:t>
            </w:r>
          </w:p>
          <w:p w:rsidRPr="00417E50" w:rsidR="006E0747" w:rsidP="008C7816" w:rsidRDefault="006E0747" w14:paraId="176E1657" w14:textId="77777777">
            <w:pPr>
              <w:pStyle w:val="ListParagraph"/>
              <w:spacing w:after="0" w:line="240" w:lineRule="auto"/>
            </w:pPr>
          </w:p>
        </w:tc>
      </w:tr>
      <w:tr w:rsidRPr="00D56FE3" w:rsidR="00E63DB4" w:rsidTr="006E0747" w14:paraId="646EEC0C" w14:textId="77777777">
        <w:tc>
          <w:tcPr>
            <w:tcW w:w="9350" w:type="dxa"/>
          </w:tcPr>
          <w:p w:rsidRPr="00E27947" w:rsidR="00E63DB4" w:rsidP="00E27947" w:rsidRDefault="00E63DB4" w14:paraId="054E270D" w14:textId="527ABFDA">
            <w:pPr>
              <w:pStyle w:val="ListParagraph"/>
              <w:numPr>
                <w:ilvl w:val="0"/>
                <w:numId w:val="29"/>
              </w:numPr>
              <w:tabs>
                <w:tab w:val="left" w:pos="2153"/>
              </w:tabs>
              <w:spacing w:after="0"/>
              <w:rPr>
                <w:rFonts w:eastAsiaTheme="minorHAnsi"/>
                <w:b/>
              </w:rPr>
            </w:pPr>
            <w:r w:rsidRPr="00563414">
              <w:rPr>
                <w:rFonts w:eastAsiaTheme="minorHAnsi"/>
                <w:b/>
                <w:caps/>
              </w:rPr>
              <w:t>Investment strategy (25 points)</w:t>
            </w:r>
          </w:p>
          <w:p w:rsidRPr="00231697" w:rsidR="009F51B3" w:rsidP="009F51B3" w:rsidRDefault="009F51B3" w14:paraId="3C541A7C" w14:textId="63BE7CBF">
            <w:pPr>
              <w:pStyle w:val="ListParagraph"/>
              <w:numPr>
                <w:ilvl w:val="0"/>
                <w:numId w:val="12"/>
              </w:numPr>
              <w:spacing w:after="0"/>
            </w:pPr>
            <w:r w:rsidRPr="00231697">
              <w:t>Describe how your organization work</w:t>
            </w:r>
            <w:r w:rsidR="00C75B9D">
              <w:t>s</w:t>
            </w:r>
            <w:r w:rsidRPr="00231697">
              <w:t xml:space="preserve"> </w:t>
            </w:r>
            <w:r>
              <w:t>to center survivors and ensur</w:t>
            </w:r>
            <w:r w:rsidR="00C75B9D">
              <w:t>e</w:t>
            </w:r>
            <w:r>
              <w:t xml:space="preserve"> a safer and more sustainable environment for the focus population.</w:t>
            </w:r>
          </w:p>
          <w:p w:rsidRPr="00417E50" w:rsidR="00A57593" w:rsidP="00A57593" w:rsidRDefault="00533EDC" w14:paraId="6DA897C7" w14:textId="1E86234E">
            <w:pPr>
              <w:pStyle w:val="ListParagraph"/>
              <w:numPr>
                <w:ilvl w:val="0"/>
                <w:numId w:val="12"/>
              </w:numPr>
              <w:spacing w:after="0"/>
            </w:pPr>
            <w:r>
              <w:t xml:space="preserve">Describe </w:t>
            </w:r>
            <w:r w:rsidR="00B23EB0">
              <w:t>approaches to ensure</w:t>
            </w:r>
            <w:r w:rsidRPr="00417E50" w:rsidR="00A57593">
              <w:t xml:space="preserve"> </w:t>
            </w:r>
            <w:r w:rsidR="00D02F4F">
              <w:t>community</w:t>
            </w:r>
            <w:r w:rsidR="004B6656">
              <w:t>-own</w:t>
            </w:r>
            <w:r w:rsidR="008C1651">
              <w:t>ership</w:t>
            </w:r>
            <w:r w:rsidR="000D560C">
              <w:t>.</w:t>
            </w:r>
          </w:p>
          <w:p w:rsidR="00AF3275" w:rsidP="00A57593" w:rsidRDefault="00A57593" w14:paraId="25C6D839" w14:textId="7161E794">
            <w:pPr>
              <w:pStyle w:val="ListParagraph"/>
              <w:numPr>
                <w:ilvl w:val="0"/>
                <w:numId w:val="12"/>
              </w:numPr>
              <w:spacing w:after="0"/>
            </w:pPr>
            <w:r w:rsidRPr="00417E50">
              <w:t xml:space="preserve">How will you use these funds to </w:t>
            </w:r>
            <w:r w:rsidR="00A767B2">
              <w:t>build</w:t>
            </w:r>
            <w:r w:rsidRPr="00417E50">
              <w:t xml:space="preserve"> accountable relationships </w:t>
            </w:r>
            <w:r w:rsidR="00B33E92">
              <w:t xml:space="preserve">within </w:t>
            </w:r>
            <w:r w:rsidR="007E3859">
              <w:t>impacted</w:t>
            </w:r>
            <w:r w:rsidR="000C55C0">
              <w:t xml:space="preserve"> </w:t>
            </w:r>
            <w:r w:rsidR="00EF5C5A">
              <w:t>communities</w:t>
            </w:r>
            <w:r w:rsidR="00AF3275">
              <w:t>?</w:t>
            </w:r>
          </w:p>
          <w:p w:rsidRPr="00231697" w:rsidR="00E63DB4" w:rsidP="00A57593" w:rsidRDefault="00A57593" w14:paraId="57304AFC" w14:textId="3435C887">
            <w:pPr>
              <w:pStyle w:val="ListParagraph"/>
              <w:numPr>
                <w:ilvl w:val="0"/>
                <w:numId w:val="12"/>
              </w:numPr>
              <w:spacing w:after="0" w:line="240" w:lineRule="auto"/>
              <w:rPr>
                <w:rFonts w:cstheme="minorHAnsi"/>
                <w:b/>
              </w:rPr>
            </w:pPr>
            <w:r w:rsidRPr="00231697">
              <w:t xml:space="preserve">Please provide contact information for at least two references of BIPOC-led organizations/coalitions you collaborate with and can describe your work or vision for this </w:t>
            </w:r>
            <w:r w:rsidRPr="00231697" w:rsidR="00EE7A3E">
              <w:t>application</w:t>
            </w:r>
            <w:r w:rsidRPr="00231697">
              <w:t>.</w:t>
            </w:r>
            <w:r w:rsidRPr="00231697" w:rsidR="009B6D08">
              <w:t xml:space="preserve"> </w:t>
            </w:r>
            <w:r w:rsidRPr="00231697" w:rsidR="00E63DB4">
              <w:t xml:space="preserve"> </w:t>
            </w:r>
          </w:p>
          <w:p w:rsidRPr="00231697" w:rsidR="00EB1BDD" w:rsidP="00E63DB4" w:rsidRDefault="00EB1BDD" w14:paraId="67CD7F4C" w14:textId="77777777">
            <w:pPr>
              <w:rPr>
                <w:b/>
                <w:i/>
              </w:rPr>
            </w:pPr>
          </w:p>
          <w:p w:rsidRPr="00231697" w:rsidR="00E63DB4" w:rsidP="00E63DB4" w:rsidRDefault="00E63DB4" w14:paraId="531096D9" w14:textId="0590FFA0">
            <w:pPr>
              <w:rPr>
                <w:b/>
              </w:rPr>
            </w:pPr>
            <w:r w:rsidRPr="00231697">
              <w:rPr>
                <w:b/>
                <w:i/>
              </w:rPr>
              <w:t xml:space="preserve">Rating Criteria – A strong application meets </w:t>
            </w:r>
            <w:r w:rsidRPr="00231697" w:rsidR="00CB2B61">
              <w:rPr>
                <w:b/>
                <w:i/>
              </w:rPr>
              <w:t>all</w:t>
            </w:r>
            <w:r w:rsidRPr="00231697">
              <w:rPr>
                <w:b/>
                <w:i/>
              </w:rPr>
              <w:t xml:space="preserve"> the criteria listed below.</w:t>
            </w:r>
          </w:p>
          <w:p w:rsidRPr="0028367C" w:rsidR="00DE2B89" w:rsidP="00DE2B89" w:rsidRDefault="00DE2B89" w14:paraId="47A24F2B" w14:textId="77777777">
            <w:pPr>
              <w:pStyle w:val="ListParagraph"/>
              <w:numPr>
                <w:ilvl w:val="0"/>
                <w:numId w:val="10"/>
              </w:numPr>
              <w:spacing w:after="0"/>
              <w:rPr>
                <w:rFonts w:eastAsiaTheme="minorHAnsi"/>
              </w:rPr>
            </w:pPr>
            <w:r w:rsidRPr="00A3471C">
              <w:rPr>
                <w:rFonts w:eastAsiaTheme="minorHAnsi"/>
              </w:rPr>
              <w:t>Effectively describes how the applicant’s work</w:t>
            </w:r>
            <w:r>
              <w:rPr>
                <w:rFonts w:eastAsiaTheme="minorHAnsi"/>
              </w:rPr>
              <w:t xml:space="preserve"> centers survivors and ensures a safer and more sustainable environment within the focus population</w:t>
            </w:r>
            <w:r w:rsidRPr="00A3471C">
              <w:rPr>
                <w:rFonts w:eastAsiaTheme="minorHAnsi"/>
              </w:rPr>
              <w:t>.</w:t>
            </w:r>
            <w:r w:rsidRPr="0028367C">
              <w:rPr>
                <w:rFonts w:eastAsiaTheme="minorHAnsi"/>
              </w:rPr>
              <w:t xml:space="preserve"> (10 points)</w:t>
            </w:r>
          </w:p>
          <w:p w:rsidRPr="00231697" w:rsidR="00A57593" w:rsidP="00A57593" w:rsidRDefault="00A57593" w14:paraId="6204200F" w14:textId="445C44B2">
            <w:pPr>
              <w:pStyle w:val="ListParagraph"/>
              <w:numPr>
                <w:ilvl w:val="0"/>
                <w:numId w:val="10"/>
              </w:numPr>
              <w:spacing w:after="0"/>
            </w:pPr>
            <w:r w:rsidRPr="00231697">
              <w:t>Effectively describes ways the applicant builds co</w:t>
            </w:r>
            <w:r w:rsidR="00DE7B03">
              <w:t>mmunity ownership</w:t>
            </w:r>
            <w:r w:rsidRPr="00231697">
              <w:t>. (5 points)</w:t>
            </w:r>
          </w:p>
          <w:p w:rsidRPr="001A7B64" w:rsidR="00A3471C" w:rsidP="00CE031E" w:rsidRDefault="00A57593" w14:paraId="46CA7CF5" w14:textId="4D6ECD45">
            <w:pPr>
              <w:pStyle w:val="ListParagraph"/>
              <w:numPr>
                <w:ilvl w:val="0"/>
                <w:numId w:val="10"/>
              </w:numPr>
              <w:spacing w:after="0"/>
              <w:rPr>
                <w:rFonts w:eastAsiaTheme="minorHAnsi"/>
              </w:rPr>
            </w:pPr>
            <w:r w:rsidRPr="00231697">
              <w:t xml:space="preserve">Effectively describes ways the applicant </w:t>
            </w:r>
            <w:r w:rsidR="00523F46">
              <w:t>builds</w:t>
            </w:r>
            <w:r w:rsidRPr="00231697">
              <w:t xml:space="preserve"> accountable relationships </w:t>
            </w:r>
            <w:r w:rsidR="002F63D1">
              <w:t>within impacted communit</w:t>
            </w:r>
            <w:r w:rsidR="00BF38A2">
              <w:t>i</w:t>
            </w:r>
            <w:r w:rsidR="002F63D1">
              <w:t>es</w:t>
            </w:r>
            <w:r w:rsidRPr="00231697">
              <w:t>. (5 points)</w:t>
            </w:r>
          </w:p>
          <w:p w:rsidRPr="00231697" w:rsidR="00A57593" w:rsidP="00A57593" w:rsidRDefault="00A57593" w14:paraId="2B20C793" w14:textId="6CD1F0F2">
            <w:pPr>
              <w:pStyle w:val="ListParagraph"/>
              <w:numPr>
                <w:ilvl w:val="0"/>
                <w:numId w:val="10"/>
              </w:numPr>
              <w:spacing w:after="0"/>
            </w:pPr>
            <w:r w:rsidRPr="00231697">
              <w:t>References provide positive feedback of applicant and effectively describes applicant’s ability to sustain accountable relationships. (5 points)</w:t>
            </w:r>
          </w:p>
          <w:p w:rsidRPr="00231697" w:rsidR="00EB1BDD" w:rsidP="00EB1BDD" w:rsidRDefault="00EB1BDD" w14:paraId="29094A2A" w14:textId="5199726E">
            <w:pPr>
              <w:pStyle w:val="ListParagraph"/>
              <w:spacing w:after="0" w:line="240" w:lineRule="auto"/>
            </w:pPr>
          </w:p>
        </w:tc>
      </w:tr>
      <w:tr w:rsidRPr="009F5E15" w:rsidR="00EB1BDD" w:rsidTr="00786BC6" w14:paraId="2514DEE5" w14:textId="77777777">
        <w:trPr>
          <w:trHeight w:val="1520"/>
        </w:trPr>
        <w:tc>
          <w:tcPr>
            <w:tcW w:w="9350" w:type="dxa"/>
          </w:tcPr>
          <w:p w:rsidRPr="002F2D59" w:rsidR="00EB1BDD" w:rsidP="00EB1BDD" w:rsidRDefault="00EB1BDD" w14:paraId="731631FC" w14:textId="131256A4">
            <w:pPr>
              <w:pStyle w:val="ListParagraph"/>
              <w:numPr>
                <w:ilvl w:val="0"/>
                <w:numId w:val="29"/>
              </w:numPr>
              <w:tabs>
                <w:tab w:val="left" w:pos="2153"/>
              </w:tabs>
              <w:spacing w:after="0"/>
              <w:rPr>
                <w:rFonts w:eastAsiaTheme="minorHAnsi"/>
                <w:b/>
              </w:rPr>
            </w:pPr>
            <w:r w:rsidRPr="00563414">
              <w:rPr>
                <w:rFonts w:eastAsiaTheme="minorHAnsi"/>
                <w:b/>
                <w:caps/>
              </w:rPr>
              <w:t xml:space="preserve">SCOPe of work </w:t>
            </w:r>
            <w:r w:rsidRPr="00563414">
              <w:rPr>
                <w:rFonts w:eastAsiaTheme="minorHAnsi"/>
                <w:b/>
                <w:i/>
              </w:rPr>
              <w:t>(30 points)</w:t>
            </w:r>
          </w:p>
          <w:p w:rsidRPr="00231697" w:rsidR="00A57593" w:rsidP="00B67132" w:rsidRDefault="00A57593" w14:paraId="5D2A1C4D" w14:textId="461C3B4E">
            <w:pPr>
              <w:pStyle w:val="ListParagraph"/>
              <w:numPr>
                <w:ilvl w:val="0"/>
                <w:numId w:val="14"/>
              </w:numPr>
              <w:spacing w:after="0"/>
              <w:rPr>
                <w:rFonts w:cstheme="minorHAnsi"/>
              </w:rPr>
            </w:pPr>
            <w:r w:rsidRPr="00231697">
              <w:t xml:space="preserve">What are your overall goals, objectives, and/or strategies for building this collective network? </w:t>
            </w:r>
            <w:r w:rsidR="00661E6B">
              <w:t>Consider the focus population</w:t>
            </w:r>
            <w:r w:rsidRPr="00231697">
              <w:t xml:space="preserve"> in your response.</w:t>
            </w:r>
          </w:p>
          <w:p w:rsidRPr="00E0728E" w:rsidR="00A57593" w:rsidP="00B67132" w:rsidRDefault="00A57593" w14:paraId="366F8274" w14:textId="529C2339">
            <w:pPr>
              <w:pStyle w:val="ListParagraph"/>
              <w:numPr>
                <w:ilvl w:val="0"/>
                <w:numId w:val="14"/>
              </w:numPr>
              <w:spacing w:after="0"/>
              <w:rPr>
                <w:rFonts w:cstheme="minorHAnsi"/>
              </w:rPr>
            </w:pPr>
            <w:r w:rsidRPr="00231697">
              <w:t xml:space="preserve">How will your organization/coalition build capacity and leadership within your organization and among </w:t>
            </w:r>
            <w:r w:rsidR="00873344">
              <w:t>the focus population</w:t>
            </w:r>
            <w:r w:rsidRPr="00231697">
              <w:t>?</w:t>
            </w:r>
          </w:p>
          <w:p w:rsidRPr="001D66C0" w:rsidR="00E0728E" w:rsidP="00B67132" w:rsidRDefault="00E0728E" w14:paraId="5A35D34D" w14:textId="02674755">
            <w:pPr>
              <w:pStyle w:val="ListParagraph"/>
              <w:numPr>
                <w:ilvl w:val="0"/>
                <w:numId w:val="14"/>
              </w:numPr>
              <w:spacing w:after="0"/>
              <w:rPr>
                <w:rFonts w:cstheme="minorHAnsi"/>
              </w:rPr>
            </w:pPr>
            <w:r w:rsidRPr="001D66C0">
              <w:t>How will your organization collect feedback directly from focus populations on any changes or healing resulting from your program.</w:t>
            </w:r>
          </w:p>
          <w:p w:rsidRPr="0071261D" w:rsidR="00DC3EDA" w:rsidP="00B67132" w:rsidRDefault="00A57593" w14:paraId="58528C5F" w14:textId="0E2D302F">
            <w:pPr>
              <w:pStyle w:val="ListParagraph"/>
              <w:numPr>
                <w:ilvl w:val="0"/>
                <w:numId w:val="14"/>
              </w:numPr>
              <w:spacing w:after="0"/>
              <w:rPr>
                <w:rFonts w:cstheme="minorHAnsi"/>
              </w:rPr>
            </w:pPr>
            <w:r w:rsidRPr="00231697">
              <w:t>The collective network explore</w:t>
            </w:r>
            <w:r w:rsidR="00F866A1">
              <w:t>s</w:t>
            </w:r>
            <w:r w:rsidRPr="00231697">
              <w:t xml:space="preserve"> harms created by the </w:t>
            </w:r>
            <w:r w:rsidRPr="00231697" w:rsidR="00503F64">
              <w:rPr>
                <w:bCs/>
              </w:rPr>
              <w:t>criminal legal system</w:t>
            </w:r>
            <w:r w:rsidR="0068363A">
              <w:rPr>
                <w:bCs/>
              </w:rPr>
              <w:t xml:space="preserve"> responses</w:t>
            </w:r>
            <w:r w:rsidRPr="00231697">
              <w:rPr>
                <w:bCs/>
              </w:rPr>
              <w:t xml:space="preserve"> </w:t>
            </w:r>
            <w:r w:rsidRPr="0071261D">
              <w:t xml:space="preserve">to </w:t>
            </w:r>
            <w:r w:rsidRPr="0071261D" w:rsidR="002E4C1C">
              <w:rPr>
                <w:bCs/>
              </w:rPr>
              <w:t>domestic violence</w:t>
            </w:r>
            <w:r w:rsidRPr="0071261D">
              <w:rPr>
                <w:bCs/>
              </w:rPr>
              <w:t>.</w:t>
            </w:r>
            <w:r w:rsidRPr="0071261D">
              <w:t xml:space="preserve"> Please describe at least one strategy the applicant will explore to either address:</w:t>
            </w:r>
          </w:p>
          <w:p w:rsidRPr="000C4C15" w:rsidR="008F453B" w:rsidP="000C4C15" w:rsidRDefault="000C4C15" w14:paraId="46DC8212" w14:textId="455D88ED">
            <w:pPr>
              <w:pStyle w:val="ListParagraph"/>
              <w:numPr>
                <w:ilvl w:val="0"/>
                <w:numId w:val="22"/>
              </w:numPr>
              <w:rPr>
                <w:rFonts w:eastAsiaTheme="minorHAnsi"/>
              </w:rPr>
            </w:pPr>
            <w:r w:rsidRPr="000C4C15">
              <w:rPr>
                <w:rFonts w:eastAsiaTheme="minorHAnsi"/>
              </w:rPr>
              <w:t xml:space="preserve">A program model that holistically addresses the systemic impacts of domestic violence centering survivors </w:t>
            </w:r>
            <w:r w:rsidR="0058150A">
              <w:rPr>
                <w:rFonts w:eastAsiaTheme="minorHAnsi"/>
              </w:rPr>
              <w:t>and</w:t>
            </w:r>
            <w:r w:rsidRPr="000C4C15">
              <w:rPr>
                <w:rFonts w:eastAsiaTheme="minorHAnsi"/>
              </w:rPr>
              <w:t xml:space="preserve"> their community including the person being abusive </w:t>
            </w:r>
            <w:r w:rsidR="006952BA">
              <w:rPr>
                <w:rFonts w:eastAsiaTheme="minorHAnsi"/>
              </w:rPr>
              <w:t xml:space="preserve">and </w:t>
            </w:r>
            <w:r w:rsidR="0044448A">
              <w:rPr>
                <w:rFonts w:eastAsiaTheme="minorHAnsi"/>
              </w:rPr>
              <w:t>ex</w:t>
            </w:r>
            <w:r w:rsidRPr="000C4C15">
              <w:rPr>
                <w:rFonts w:eastAsiaTheme="minorHAnsi"/>
              </w:rPr>
              <w:t>clu</w:t>
            </w:r>
            <w:r w:rsidR="0044448A">
              <w:rPr>
                <w:rFonts w:eastAsiaTheme="minorHAnsi"/>
              </w:rPr>
              <w:t>ding</w:t>
            </w:r>
            <w:r w:rsidRPr="000C4C15">
              <w:rPr>
                <w:rFonts w:eastAsiaTheme="minorHAnsi"/>
              </w:rPr>
              <w:t xml:space="preserve"> the criminal legal system; OR</w:t>
            </w:r>
          </w:p>
          <w:p w:rsidRPr="00A93B75" w:rsidR="00A93B75" w:rsidP="001C1CFE" w:rsidRDefault="00627A27" w14:paraId="1626D130" w14:textId="7AC8A2AB">
            <w:pPr>
              <w:pStyle w:val="ListParagraph"/>
              <w:numPr>
                <w:ilvl w:val="0"/>
                <w:numId w:val="22"/>
              </w:numPr>
              <w:spacing w:after="0"/>
              <w:rPr>
                <w:rFonts w:eastAsiaTheme="minorHAnsi"/>
                <w:b/>
              </w:rPr>
            </w:pPr>
            <w:r w:rsidRPr="008F453B">
              <w:rPr>
                <w:rFonts w:eastAsiaTheme="minorHAnsi"/>
              </w:rPr>
              <w:t xml:space="preserve">To </w:t>
            </w:r>
            <w:r w:rsidRPr="008F453B" w:rsidR="00083022">
              <w:rPr>
                <w:rFonts w:eastAsiaTheme="minorHAnsi"/>
              </w:rPr>
              <w:t xml:space="preserve">develop a pilot program that focuses on independent development, implementation, and evaluation for community responses to domestic </w:t>
            </w:r>
            <w:r w:rsidRPr="008F453B" w:rsidR="008E69CB">
              <w:rPr>
                <w:rFonts w:eastAsiaTheme="minorHAnsi"/>
              </w:rPr>
              <w:t>violence.</w:t>
            </w:r>
          </w:p>
          <w:p w:rsidR="00A343CA" w:rsidP="00A343CA" w:rsidRDefault="00A343CA" w14:paraId="1C944069" w14:textId="77777777">
            <w:pPr>
              <w:pStyle w:val="ListParagraph"/>
              <w:spacing w:after="0"/>
              <w:ind w:left="1440"/>
              <w:rPr>
                <w:rFonts w:eastAsiaTheme="minorHAnsi"/>
              </w:rPr>
            </w:pPr>
          </w:p>
          <w:p w:rsidRPr="00A343CA" w:rsidR="00EB1BDD" w:rsidP="008E69CB" w:rsidRDefault="00A57593" w14:paraId="6B8865F5" w14:textId="4410B5FB">
            <w:pPr>
              <w:pStyle w:val="ListParagraph"/>
              <w:numPr>
                <w:ilvl w:val="0"/>
                <w:numId w:val="28"/>
              </w:numPr>
              <w:spacing w:after="0"/>
              <w:rPr>
                <w:rFonts w:eastAsiaTheme="minorHAnsi"/>
                <w:b/>
              </w:rPr>
            </w:pPr>
            <w:r w:rsidRPr="00A343CA">
              <w:rPr>
                <w:rFonts w:eastAsiaTheme="minorHAnsi"/>
              </w:rPr>
              <w:t>Please provide a</w:t>
            </w:r>
            <w:r w:rsidRPr="00A343CA" w:rsidR="00544BB0">
              <w:rPr>
                <w:rFonts w:eastAsiaTheme="minorHAnsi"/>
              </w:rPr>
              <w:t>n</w:t>
            </w:r>
            <w:r w:rsidRPr="00A343CA">
              <w:rPr>
                <w:rFonts w:eastAsiaTheme="minorHAnsi"/>
              </w:rPr>
              <w:t xml:space="preserve"> </w:t>
            </w:r>
            <w:r w:rsidRPr="00A343CA" w:rsidR="00EE7A3E">
              <w:rPr>
                <w:rFonts w:eastAsiaTheme="minorHAnsi"/>
              </w:rPr>
              <w:t>application</w:t>
            </w:r>
            <w:r w:rsidRPr="00A343CA">
              <w:rPr>
                <w:rFonts w:eastAsiaTheme="minorHAnsi"/>
              </w:rPr>
              <w:t xml:space="preserve"> timeline over the next five quarters. If this is a new program, please allow time for a planning period.</w:t>
            </w:r>
            <w:r w:rsidRPr="00A343CA" w:rsidR="009B6D08">
              <w:rPr>
                <w:rFonts w:eastAsiaTheme="minorHAnsi"/>
              </w:rPr>
              <w:t xml:space="preserve"> </w:t>
            </w:r>
            <w:r w:rsidRPr="00A343CA" w:rsidR="00EB1BDD">
              <w:rPr>
                <w:rFonts w:eastAsiaTheme="minorHAnsi"/>
                <w:b/>
              </w:rPr>
              <w:t xml:space="preserve">(Please see attachment 2 for the </w:t>
            </w:r>
            <w:r w:rsidRPr="00A343CA" w:rsidR="00EE7A3E">
              <w:rPr>
                <w:rFonts w:eastAsiaTheme="minorHAnsi"/>
                <w:b/>
              </w:rPr>
              <w:t>application</w:t>
            </w:r>
            <w:r w:rsidRPr="00A343CA" w:rsidR="00EB1BDD">
              <w:rPr>
                <w:rFonts w:eastAsiaTheme="minorHAnsi"/>
                <w:b/>
              </w:rPr>
              <w:t xml:space="preserve"> timeline template.)</w:t>
            </w:r>
          </w:p>
          <w:p w:rsidRPr="0071261D" w:rsidR="00EB1BDD" w:rsidP="00EB1BDD" w:rsidRDefault="00EB1BDD" w14:paraId="6ABC4D28" w14:textId="77777777">
            <w:pPr>
              <w:spacing w:after="0"/>
              <w:ind w:left="360"/>
            </w:pPr>
          </w:p>
          <w:p w:rsidRPr="0071261D" w:rsidR="00EB1BDD" w:rsidP="00EB1BDD" w:rsidRDefault="00EB1BDD" w14:paraId="54E8D9C3" w14:textId="1434A1A6">
            <w:pPr>
              <w:spacing w:after="0"/>
              <w:rPr>
                <w:b/>
              </w:rPr>
            </w:pPr>
            <w:r w:rsidRPr="0071261D">
              <w:rPr>
                <w:b/>
                <w:i/>
              </w:rPr>
              <w:t xml:space="preserve">Rating Criteria – A strong application meets </w:t>
            </w:r>
            <w:r w:rsidRPr="0071261D" w:rsidR="00CB2B61">
              <w:rPr>
                <w:b/>
                <w:i/>
              </w:rPr>
              <w:t>all</w:t>
            </w:r>
            <w:r w:rsidRPr="0071261D">
              <w:rPr>
                <w:b/>
                <w:i/>
              </w:rPr>
              <w:t xml:space="preserve"> the criteria listed below.</w:t>
            </w:r>
          </w:p>
          <w:p w:rsidRPr="008F453B" w:rsidR="00DC3EDA" w:rsidP="00DC3EDA" w:rsidRDefault="00DC3EDA" w14:paraId="3FBE5516" w14:textId="0B62A3D6">
            <w:pPr>
              <w:numPr>
                <w:ilvl w:val="0"/>
                <w:numId w:val="14"/>
              </w:numPr>
              <w:spacing w:after="0"/>
              <w:contextualSpacing/>
              <w:jc w:val="left"/>
            </w:pPr>
            <w:r w:rsidRPr="0071261D">
              <w:t xml:space="preserve">Effectively describes overall goals, objectives, and/or strategies for building this collective network that centers </w:t>
            </w:r>
            <w:r w:rsidR="00741E88">
              <w:t>the focus population</w:t>
            </w:r>
            <w:r w:rsidRPr="008F453B">
              <w:t>. (</w:t>
            </w:r>
            <w:r w:rsidR="00C358FA">
              <w:t>10</w:t>
            </w:r>
            <w:r w:rsidRPr="008F453B">
              <w:t xml:space="preserve"> points)</w:t>
            </w:r>
          </w:p>
          <w:p w:rsidR="00DC3EDA" w:rsidP="00DC3EDA" w:rsidRDefault="00DC3EDA" w14:paraId="51A00C37" w14:textId="7967E3EB">
            <w:pPr>
              <w:numPr>
                <w:ilvl w:val="0"/>
                <w:numId w:val="14"/>
              </w:numPr>
              <w:spacing w:after="0"/>
              <w:contextualSpacing/>
              <w:jc w:val="left"/>
            </w:pPr>
            <w:r w:rsidRPr="008F453B">
              <w:t xml:space="preserve">Effectively describes ways the application will work to build capacity and leadership within </w:t>
            </w:r>
            <w:r w:rsidR="00E511B3">
              <w:t>the</w:t>
            </w:r>
            <w:r w:rsidR="00767E82">
              <w:t xml:space="preserve"> organization and among the</w:t>
            </w:r>
            <w:r w:rsidR="00E511B3">
              <w:t xml:space="preserve"> focus population</w:t>
            </w:r>
            <w:r w:rsidRPr="008F453B">
              <w:t>. (</w:t>
            </w:r>
            <w:r w:rsidR="00E0728E">
              <w:t>5</w:t>
            </w:r>
            <w:r w:rsidRPr="008F453B">
              <w:t xml:space="preserve"> points)</w:t>
            </w:r>
          </w:p>
          <w:p w:rsidRPr="001D66C0" w:rsidR="00E0728E" w:rsidP="00DC3EDA" w:rsidRDefault="00E0728E" w14:paraId="5770ED1A" w14:textId="50879651">
            <w:pPr>
              <w:numPr>
                <w:ilvl w:val="0"/>
                <w:numId w:val="14"/>
              </w:numPr>
              <w:spacing w:after="0"/>
              <w:contextualSpacing/>
              <w:jc w:val="left"/>
            </w:pPr>
            <w:r w:rsidRPr="001D66C0">
              <w:t>Effectively describes how the organization will get feedback directly from community participants. (5 points)</w:t>
            </w:r>
          </w:p>
          <w:p w:rsidRPr="008F453B" w:rsidR="00916DB8" w:rsidP="00916DB8" w:rsidRDefault="00DC3EDA" w14:paraId="066A324E" w14:textId="14861ED6">
            <w:pPr>
              <w:numPr>
                <w:ilvl w:val="0"/>
                <w:numId w:val="14"/>
              </w:numPr>
              <w:spacing w:after="0"/>
              <w:contextualSpacing/>
              <w:jc w:val="left"/>
            </w:pPr>
            <w:r w:rsidRPr="008F453B">
              <w:t xml:space="preserve">Effectively describes one strategy the applicant will </w:t>
            </w:r>
            <w:r w:rsidR="009051F1">
              <w:t>develop</w:t>
            </w:r>
            <w:r w:rsidRPr="000C4C15" w:rsidR="00151931">
              <w:t xml:space="preserve"> program model that holistically addresses the systemic impacts of</w:t>
            </w:r>
            <w:r w:rsidRPr="008F453B">
              <w:t xml:space="preserve"> </w:t>
            </w:r>
            <w:r w:rsidRPr="008F453B" w:rsidR="00485D13">
              <w:t>domestic violence</w:t>
            </w:r>
            <w:r w:rsidRPr="008F453B">
              <w:t xml:space="preserve"> </w:t>
            </w:r>
            <w:r w:rsidRPr="000C4C15" w:rsidR="00151931">
              <w:t xml:space="preserve">centering survivors </w:t>
            </w:r>
            <w:r w:rsidR="00151931">
              <w:t>and</w:t>
            </w:r>
            <w:r w:rsidRPr="000C4C15" w:rsidR="00151931">
              <w:t xml:space="preserve"> their community including the person being abusive </w:t>
            </w:r>
            <w:r w:rsidR="00151931">
              <w:t>and ex</w:t>
            </w:r>
            <w:r w:rsidRPr="000C4C15" w:rsidR="00151931">
              <w:t>clu</w:t>
            </w:r>
            <w:r w:rsidR="00151931">
              <w:t>ding</w:t>
            </w:r>
            <w:r w:rsidRPr="000C4C15" w:rsidR="00151931">
              <w:t xml:space="preserve"> the criminal legal system</w:t>
            </w:r>
            <w:r w:rsidRPr="008F453B">
              <w:t xml:space="preserve"> OR </w:t>
            </w:r>
            <w:r w:rsidRPr="008F453B" w:rsidR="00916611">
              <w:t>develop a pilot program that focuses on independent development, implementation, and evaluation for community responses to domestic violence</w:t>
            </w:r>
            <w:r w:rsidRPr="008F453B">
              <w:t>. (5 points)</w:t>
            </w:r>
          </w:p>
          <w:p w:rsidRPr="008F453B" w:rsidR="00EB1BDD" w:rsidP="00916DB8" w:rsidRDefault="00DC3EDA" w14:paraId="70B684E3" w14:textId="408FC546">
            <w:pPr>
              <w:numPr>
                <w:ilvl w:val="0"/>
                <w:numId w:val="14"/>
              </w:numPr>
              <w:spacing w:after="0"/>
              <w:contextualSpacing/>
              <w:jc w:val="left"/>
            </w:pPr>
            <w:r w:rsidRPr="008F453B">
              <w:t>Effectively describes a</w:t>
            </w:r>
            <w:r w:rsidRPr="008F453B" w:rsidR="00544BB0">
              <w:t>n</w:t>
            </w:r>
            <w:r w:rsidRPr="008F453B">
              <w:t xml:space="preserve"> </w:t>
            </w:r>
            <w:r w:rsidRPr="008F453B" w:rsidR="00EE7A3E">
              <w:t>application</w:t>
            </w:r>
            <w:r w:rsidRPr="008F453B">
              <w:t xml:space="preserve"> timeline listing collaborations with other organization/coalitions; and effectively describes general goals that build a collective network such as developing accountable relationships and addressing internalized oppression. (5 points)</w:t>
            </w:r>
            <w:r w:rsidRPr="008F453B" w:rsidR="00EB1BDD">
              <w:rPr>
                <w:rFonts w:eastAsiaTheme="minorEastAsia"/>
              </w:rPr>
              <w:t xml:space="preserve"> </w:t>
            </w:r>
          </w:p>
        </w:tc>
      </w:tr>
      <w:tr w:rsidRPr="009F5E15" w:rsidR="00EB1BDD" w:rsidTr="44081244" w14:paraId="7CD3497C" w14:textId="77777777">
        <w:trPr>
          <w:trHeight w:val="2430"/>
        </w:trPr>
        <w:tc>
          <w:tcPr>
            <w:tcW w:w="9350" w:type="dxa"/>
          </w:tcPr>
          <w:p w:rsidRPr="008F453B" w:rsidR="00EB1BDD" w:rsidP="007F1669" w:rsidRDefault="00EB1BDD" w14:paraId="043D54A2" w14:textId="5DE1CA7A">
            <w:pPr>
              <w:pStyle w:val="ListParagraph"/>
              <w:numPr>
                <w:ilvl w:val="0"/>
                <w:numId w:val="13"/>
              </w:numPr>
              <w:spacing w:after="0"/>
              <w:rPr>
                <w:rFonts w:eastAsiaTheme="minorEastAsia"/>
                <w:b/>
                <w:caps/>
              </w:rPr>
            </w:pPr>
            <w:r w:rsidRPr="44081244">
              <w:rPr>
                <w:rFonts w:eastAsiaTheme="minorEastAsia"/>
                <w:b/>
                <w:caps/>
              </w:rPr>
              <w:t xml:space="preserve">Budget </w:t>
            </w:r>
            <w:r w:rsidRPr="44081244">
              <w:rPr>
                <w:rFonts w:eastAsiaTheme="minorEastAsia"/>
                <w:b/>
                <w:i/>
              </w:rPr>
              <w:t>(10 points)</w:t>
            </w:r>
          </w:p>
          <w:p w:rsidRPr="008F453B" w:rsidR="00EB1BDD" w:rsidP="44081244" w:rsidRDefault="6AB35519" w14:paraId="2D9A0321" w14:textId="161D3935">
            <w:pPr>
              <w:pStyle w:val="ListParagraph"/>
              <w:numPr>
                <w:ilvl w:val="1"/>
                <w:numId w:val="29"/>
              </w:numPr>
              <w:spacing w:after="0" w:line="240" w:lineRule="auto"/>
            </w:pPr>
            <w:r>
              <w:t>Outline your proposed budget, and</w:t>
            </w:r>
            <w:r w:rsidRPr="008F453B" w:rsidR="00EB1BDD">
              <w:t xml:space="preserve"> describe how your </w:t>
            </w:r>
            <w:r w:rsidRPr="008F453B" w:rsidR="00EE7A3E">
              <w:t>application</w:t>
            </w:r>
            <w:r w:rsidRPr="008F453B" w:rsidR="00EB1BDD">
              <w:t xml:space="preserve"> will be implemented within the grant period</w:t>
            </w:r>
            <w:r w:rsidR="5ED19CA8">
              <w:t>.</w:t>
            </w:r>
            <w:r w:rsidR="00EB1BDD">
              <w:br/>
            </w:r>
          </w:p>
          <w:p w:rsidRPr="008F453B" w:rsidR="00EB1BDD" w:rsidP="00EB1BDD" w:rsidRDefault="00EB1BDD" w14:paraId="0876D8F1" w14:textId="02BB9FE1">
            <w:pPr>
              <w:rPr>
                <w:b/>
              </w:rPr>
            </w:pPr>
            <w:r w:rsidRPr="008F453B">
              <w:rPr>
                <w:b/>
                <w:i/>
              </w:rPr>
              <w:t xml:space="preserve">Rating Criteria – A strong application meets </w:t>
            </w:r>
            <w:r w:rsidRPr="008F453B" w:rsidR="00CB2B61">
              <w:rPr>
                <w:b/>
                <w:i/>
              </w:rPr>
              <w:t>all</w:t>
            </w:r>
            <w:r w:rsidRPr="008F453B">
              <w:rPr>
                <w:b/>
                <w:i/>
              </w:rPr>
              <w:t xml:space="preserve"> the criteria listed below.</w:t>
            </w:r>
          </w:p>
          <w:p w:rsidRPr="008F453B" w:rsidR="00EB1BDD" w:rsidP="007F1669" w:rsidRDefault="00EB1BDD" w14:paraId="526D41C2" w14:textId="7FC9B9F7">
            <w:pPr>
              <w:pStyle w:val="ListParagraph"/>
              <w:numPr>
                <w:ilvl w:val="0"/>
                <w:numId w:val="10"/>
              </w:numPr>
              <w:spacing w:after="0" w:line="240" w:lineRule="auto"/>
            </w:pPr>
            <w:r w:rsidRPr="008F453B">
              <w:t xml:space="preserve">The budget is specific and reasonable, and all items strongly align with the </w:t>
            </w:r>
            <w:r w:rsidRPr="008F453B" w:rsidR="00EE7A3E">
              <w:t>application</w:t>
            </w:r>
            <w:r w:rsidRPr="008F453B">
              <w:t xml:space="preserve">. </w:t>
            </w:r>
            <w:r w:rsidRPr="008F453B" w:rsidR="00203C02">
              <w:t>(10 points)</w:t>
            </w:r>
          </w:p>
          <w:p w:rsidRPr="008F453B" w:rsidR="00EB1BDD" w:rsidP="00EB1BDD" w:rsidRDefault="00EB1BDD" w14:paraId="7CDE7249" w14:textId="77777777">
            <w:pPr>
              <w:spacing w:after="0"/>
              <w:rPr>
                <w:b/>
              </w:rPr>
            </w:pPr>
          </w:p>
        </w:tc>
      </w:tr>
      <w:tr w:rsidRPr="009F5E15" w:rsidR="00EB1BDD" w:rsidTr="006E0747" w14:paraId="2AB7B1AD" w14:textId="77777777">
        <w:tc>
          <w:tcPr>
            <w:tcW w:w="9350" w:type="dxa"/>
          </w:tcPr>
          <w:p w:rsidRPr="009F5E15" w:rsidR="00EB1BDD" w:rsidP="00EB1BDD" w:rsidRDefault="00EB1BDD" w14:paraId="4F5FD693" w14:textId="77777777">
            <w:r w:rsidRPr="00D56FE3">
              <w:rPr>
                <w:rFonts w:cstheme="minorHAnsi"/>
                <w:b/>
              </w:rPr>
              <w:t>Total = 100 points</w:t>
            </w:r>
          </w:p>
        </w:tc>
      </w:tr>
    </w:tbl>
    <w:p w:rsidR="0072600D" w:rsidP="00997F7A" w:rsidRDefault="00D864D5" w14:paraId="01AC0528" w14:textId="6BBB1F0E">
      <w:pPr>
        <w:spacing w:before="39"/>
        <w:rPr>
          <w:sz w:val="24"/>
        </w:rPr>
      </w:pPr>
      <w:r>
        <w:rPr>
          <w:sz w:val="24"/>
        </w:rPr>
        <w:t xml:space="preserve"> </w:t>
      </w:r>
      <w:r w:rsidR="00644210">
        <w:rPr>
          <w:sz w:val="24"/>
        </w:rPr>
        <w:tab/>
      </w:r>
      <w:r w:rsidR="00644210">
        <w:rPr>
          <w:sz w:val="24"/>
        </w:rPr>
        <w:tab/>
      </w:r>
      <w:r w:rsidR="00644210">
        <w:rPr>
          <w:sz w:val="24"/>
        </w:rPr>
        <w:tab/>
      </w:r>
      <w:r w:rsidR="00644210">
        <w:rPr>
          <w:sz w:val="24"/>
        </w:rPr>
        <w:tab/>
      </w:r>
      <w:r w:rsidR="00644210">
        <w:rPr>
          <w:sz w:val="24"/>
        </w:rPr>
        <w:tab/>
      </w:r>
      <w:r w:rsidR="00644210">
        <w:rPr>
          <w:sz w:val="24"/>
        </w:rPr>
        <w:tab/>
      </w:r>
      <w:r w:rsidR="00644210">
        <w:rPr>
          <w:sz w:val="24"/>
        </w:rPr>
        <w:tab/>
      </w:r>
      <w:r w:rsidR="00644210">
        <w:rPr>
          <w:sz w:val="24"/>
        </w:rPr>
        <w:tab/>
      </w:r>
      <w:r w:rsidR="00644210">
        <w:rPr>
          <w:sz w:val="24"/>
        </w:rPr>
        <w:tab/>
      </w:r>
      <w:r w:rsidR="00644210">
        <w:rPr>
          <w:sz w:val="24"/>
        </w:rPr>
        <w:tab/>
      </w:r>
      <w:r w:rsidR="009B6D08">
        <w:rPr>
          <w:sz w:val="24"/>
        </w:rPr>
        <w:t xml:space="preserve"> </w:t>
      </w:r>
      <w:r w:rsidR="00D21D1F">
        <w:rPr>
          <w:sz w:val="24"/>
        </w:rPr>
        <w:t xml:space="preserve"> </w:t>
      </w:r>
      <w:r w:rsidR="0072600D">
        <w:rPr>
          <w:sz w:val="24"/>
        </w:rPr>
        <w:t>Attachment 1</w:t>
      </w:r>
    </w:p>
    <w:p w:rsidR="00942843" w:rsidP="000A05AA" w:rsidRDefault="00942843" w14:paraId="7FD8B51C" w14:textId="77777777">
      <w:pPr>
        <w:spacing w:after="0"/>
        <w:contextualSpacing/>
        <w:jc w:val="left"/>
        <w:rPr>
          <w:rFonts w:asciiTheme="minorHAnsi" w:hAnsiTheme="minorHAnsi"/>
          <w:b/>
          <w:bCs/>
        </w:rPr>
      </w:pPr>
    </w:p>
    <w:p w:rsidR="00C33B25" w:rsidP="00C33B25" w:rsidRDefault="00C33B25" w14:paraId="6E5145F4" w14:textId="77777777">
      <w:pPr>
        <w:spacing w:after="0"/>
        <w:contextualSpacing/>
        <w:jc w:val="center"/>
        <w:rPr>
          <w:rFonts w:asciiTheme="minorHAnsi" w:hAnsiTheme="minorHAnsi"/>
          <w:b/>
          <w:bCs/>
          <w:sz w:val="28"/>
          <w:szCs w:val="28"/>
        </w:rPr>
      </w:pPr>
      <w:r>
        <w:rPr>
          <w:noProof/>
        </w:rPr>
        <w:drawing>
          <wp:inline distT="0" distB="0" distL="0" distR="0" wp14:anchorId="1F41FE1C" wp14:editId="0DCE9B82">
            <wp:extent cx="2389517" cy="529635"/>
            <wp:effectExtent l="0" t="0" r="0" b="3810"/>
            <wp:docPr id="1818641006" name="Picture 181864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1">
                      <a:extLst>
                        <a:ext uri="{28A0092B-C50C-407E-A947-70E740481C1C}">
                          <a14:useLocalDpi xmlns:a14="http://schemas.microsoft.com/office/drawing/2010/main" val="0"/>
                        </a:ext>
                      </a:extLst>
                    </a:blip>
                    <a:stretch>
                      <a:fillRect/>
                    </a:stretch>
                  </pic:blipFill>
                  <pic:spPr>
                    <a:xfrm>
                      <a:off x="0" y="0"/>
                      <a:ext cx="2389517" cy="529635"/>
                    </a:xfrm>
                    <a:prstGeom prst="rect">
                      <a:avLst/>
                    </a:prstGeom>
                  </pic:spPr>
                </pic:pic>
              </a:graphicData>
            </a:graphic>
          </wp:inline>
        </w:drawing>
      </w:r>
    </w:p>
    <w:p w:rsidR="00C33B25" w:rsidP="00C33B25" w:rsidRDefault="00C33B25" w14:paraId="3EF59AA6" w14:textId="77777777">
      <w:pPr>
        <w:spacing w:after="0"/>
        <w:contextualSpacing/>
        <w:jc w:val="center"/>
        <w:rPr>
          <w:rFonts w:asciiTheme="minorHAnsi" w:hAnsiTheme="minorHAnsi"/>
          <w:b/>
          <w:bCs/>
          <w:sz w:val="28"/>
          <w:szCs w:val="28"/>
        </w:rPr>
      </w:pPr>
    </w:p>
    <w:p w:rsidRPr="009F5E15" w:rsidR="00C33B25" w:rsidP="007A7CDC" w:rsidRDefault="57430060" w14:paraId="2E1A7B65" w14:textId="626B70D8">
      <w:pPr>
        <w:spacing w:after="0"/>
        <w:contextualSpacing/>
        <w:jc w:val="center"/>
        <w:rPr>
          <w:rFonts w:asciiTheme="minorHAnsi" w:hAnsiTheme="minorHAnsi"/>
          <w:b/>
          <w:bCs/>
          <w:sz w:val="28"/>
          <w:szCs w:val="28"/>
        </w:rPr>
      </w:pPr>
      <w:r w:rsidRPr="5FB9D380">
        <w:rPr>
          <w:rFonts w:asciiTheme="minorHAnsi" w:hAnsiTheme="minorHAnsi"/>
          <w:b/>
          <w:bCs/>
          <w:sz w:val="28"/>
          <w:szCs w:val="28"/>
        </w:rPr>
        <w:t>202</w:t>
      </w:r>
      <w:r w:rsidR="009D1FEF">
        <w:rPr>
          <w:rFonts w:asciiTheme="minorHAnsi" w:hAnsiTheme="minorHAnsi"/>
          <w:b/>
          <w:bCs/>
          <w:sz w:val="28"/>
          <w:szCs w:val="28"/>
        </w:rPr>
        <w:t>3</w:t>
      </w:r>
      <w:r w:rsidR="00644210">
        <w:rPr>
          <w:rFonts w:asciiTheme="minorHAnsi" w:hAnsiTheme="minorHAnsi"/>
          <w:b/>
          <w:bCs/>
          <w:sz w:val="28"/>
          <w:szCs w:val="28"/>
        </w:rPr>
        <w:t xml:space="preserve"> Collective Network:</w:t>
      </w:r>
      <w:r w:rsidR="007A7CDC">
        <w:rPr>
          <w:rFonts w:asciiTheme="minorHAnsi" w:hAnsiTheme="minorHAnsi"/>
          <w:b/>
          <w:bCs/>
          <w:sz w:val="28"/>
          <w:szCs w:val="28"/>
        </w:rPr>
        <w:t xml:space="preserve"> </w:t>
      </w:r>
      <w:r w:rsidRPr="009F5E15" w:rsidR="00C33B25">
        <w:rPr>
          <w:rFonts w:asciiTheme="minorHAnsi" w:hAnsiTheme="minorHAnsi"/>
          <w:b/>
          <w:bCs/>
          <w:sz w:val="28"/>
          <w:szCs w:val="28"/>
        </w:rPr>
        <w:t>Community Alternatives to Incarceration and</w:t>
      </w:r>
      <w:r w:rsidR="009B31B9">
        <w:rPr>
          <w:rFonts w:asciiTheme="minorHAnsi" w:hAnsiTheme="minorHAnsi"/>
          <w:b/>
          <w:bCs/>
          <w:sz w:val="28"/>
          <w:szCs w:val="28"/>
        </w:rPr>
        <w:t xml:space="preserve"> </w:t>
      </w:r>
      <w:r w:rsidRPr="009F5E15" w:rsidR="00C33B25">
        <w:rPr>
          <w:rFonts w:asciiTheme="minorHAnsi" w:hAnsiTheme="minorHAnsi"/>
          <w:b/>
          <w:bCs/>
          <w:sz w:val="28"/>
          <w:szCs w:val="28"/>
        </w:rPr>
        <w:t>Policing</w:t>
      </w:r>
    </w:p>
    <w:p w:rsidR="009B31B9" w:rsidP="00556A2F" w:rsidRDefault="00C33B25" w14:paraId="48FCA490" w14:textId="77777777">
      <w:pPr>
        <w:spacing w:after="0"/>
        <w:contextualSpacing/>
        <w:jc w:val="center"/>
        <w:rPr>
          <w:rFonts w:asciiTheme="minorHAnsi" w:hAnsiTheme="minorHAnsi"/>
          <w:b/>
          <w:bCs/>
          <w:sz w:val="28"/>
          <w:szCs w:val="28"/>
        </w:rPr>
      </w:pPr>
      <w:r w:rsidRPr="009F5E15">
        <w:rPr>
          <w:rFonts w:asciiTheme="minorHAnsi" w:hAnsiTheme="minorHAnsi"/>
          <w:b/>
          <w:bCs/>
          <w:sz w:val="28"/>
          <w:szCs w:val="28"/>
        </w:rPr>
        <w:t>Request for Proposal</w:t>
      </w:r>
    </w:p>
    <w:p w:rsidR="00084CA1" w:rsidP="00084CA1" w:rsidRDefault="00084CA1" w14:paraId="2978CCDD" w14:textId="77777777">
      <w:pPr>
        <w:spacing w:after="0"/>
        <w:contextualSpacing/>
        <w:rPr>
          <w:rFonts w:asciiTheme="minorHAnsi" w:hAnsiTheme="minorHAnsi"/>
          <w:b/>
          <w:bCs/>
          <w:sz w:val="28"/>
          <w:szCs w:val="28"/>
        </w:rPr>
      </w:pPr>
    </w:p>
    <w:p w:rsidR="00084CA1" w:rsidP="00084CA1" w:rsidRDefault="00084CA1" w14:paraId="6FCE931C" w14:textId="34FE8E0E">
      <w:pPr>
        <w:spacing w:after="0"/>
        <w:contextualSpacing/>
        <w:rPr>
          <w:rFonts w:asciiTheme="minorHAnsi" w:hAnsiTheme="minorHAnsi"/>
          <w:b/>
          <w:bCs/>
          <w:sz w:val="28"/>
          <w:szCs w:val="28"/>
        </w:rPr>
      </w:pPr>
      <w:r>
        <w:rPr>
          <w:rFonts w:asciiTheme="minorHAnsi" w:hAnsiTheme="minorHAnsi"/>
          <w:b/>
          <w:bCs/>
          <w:sz w:val="28"/>
          <w:szCs w:val="28"/>
        </w:rPr>
        <w:t xml:space="preserve">Application Cover Sheet </w:t>
      </w:r>
    </w:p>
    <w:p w:rsidR="00084CA1" w:rsidP="005F5C7D" w:rsidRDefault="00084CA1" w14:paraId="21AE5B42" w14:textId="2B34D5DE">
      <w:pPr>
        <w:spacing w:after="0"/>
        <w:contextualSpacing/>
        <w:rPr>
          <w:rFonts w:asciiTheme="minorHAnsi" w:hAnsiTheme="minorHAnsi"/>
          <w:b/>
          <w:bCs/>
          <w:sz w:val="28"/>
          <w:szCs w:val="28"/>
        </w:rPr>
      </w:pPr>
    </w:p>
    <w:tbl>
      <w:tblPr>
        <w:tblW w:w="10073" w:type="dxa"/>
        <w:tblInd w:w="1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85"/>
        <w:gridCol w:w="562"/>
        <w:gridCol w:w="345"/>
        <w:gridCol w:w="154"/>
        <w:gridCol w:w="591"/>
        <w:gridCol w:w="655"/>
        <w:gridCol w:w="780"/>
        <w:gridCol w:w="338"/>
        <w:gridCol w:w="1611"/>
        <w:gridCol w:w="1580"/>
        <w:gridCol w:w="1513"/>
        <w:gridCol w:w="59"/>
      </w:tblGrid>
      <w:tr w:rsidR="00131AAD" w:rsidTr="12D6E556" w14:paraId="531A32CE" w14:textId="77777777">
        <w:trPr>
          <w:trHeight w:val="398" w:hRule="exact"/>
        </w:trPr>
        <w:tc>
          <w:tcPr>
            <w:tcW w:w="294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131AAD" w:rsidRDefault="00E25127" w14:paraId="545589C4" w14:textId="04A35BFE">
            <w:pPr>
              <w:contextualSpacing/>
            </w:pPr>
            <w:r>
              <w:t xml:space="preserve">  </w:t>
            </w:r>
            <w:r w:rsidR="00131AAD">
              <w:t>1.</w:t>
            </w:r>
            <w:r w:rsidR="009B6D08">
              <w:t xml:space="preserve"> </w:t>
            </w:r>
            <w:r w:rsidR="00131AAD">
              <w:t xml:space="preserve"> Applicant:</w:t>
            </w:r>
          </w:p>
        </w:tc>
        <w:tc>
          <w:tcPr>
            <w:tcW w:w="7127"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131AAD" w:rsidRDefault="00131AAD" w14:paraId="70930455" w14:textId="77777777">
            <w:pPr>
              <w:spacing w:after="0"/>
              <w:contextualSpacing/>
              <w:jc w:val="left"/>
            </w:pPr>
          </w:p>
        </w:tc>
      </w:tr>
      <w:tr w:rsidR="00131AAD" w:rsidTr="12D6E556" w14:paraId="790C3AE5" w14:textId="77777777">
        <w:trPr>
          <w:gridAfter w:val="1"/>
          <w:wAfter w:w="59" w:type="dxa"/>
          <w:trHeight w:val="413" w:hRule="exact"/>
        </w:trPr>
        <w:tc>
          <w:tcPr>
            <w:tcW w:w="1885" w:type="dxa"/>
            <w:tcBorders>
              <w:top w:val="single" w:color="000000" w:themeColor="text1" w:sz="4" w:space="0"/>
              <w:left w:val="single" w:color="000000" w:themeColor="text1" w:sz="4" w:space="0"/>
            </w:tcBorders>
          </w:tcPr>
          <w:p w:rsidR="00131AAD" w:rsidP="002A12C2" w:rsidRDefault="00131AAD" w14:paraId="2F1BE17A" w14:textId="2959DD49">
            <w:pPr>
              <w:pStyle w:val="TableParagraph"/>
              <w:spacing w:before="59"/>
              <w:ind w:left="103" w:right="-27"/>
            </w:pPr>
            <w:r>
              <w:t>2.</w:t>
            </w:r>
            <w:r w:rsidR="009B6D08">
              <w:t xml:space="preserve">  </w:t>
            </w:r>
            <w:r>
              <w:t>Primary</w:t>
            </w:r>
            <w:r>
              <w:rPr>
                <w:spacing w:val="-9"/>
              </w:rPr>
              <w:t xml:space="preserve"> </w:t>
            </w:r>
            <w:r>
              <w:t>Contact:</w:t>
            </w:r>
          </w:p>
        </w:tc>
        <w:tc>
          <w:tcPr>
            <w:tcW w:w="562" w:type="dxa"/>
            <w:tcBorders>
              <w:top w:val="single" w:color="000000" w:themeColor="text1" w:sz="4" w:space="0"/>
            </w:tcBorders>
          </w:tcPr>
          <w:p w:rsidR="00131AAD" w:rsidP="002A12C2" w:rsidRDefault="00131AAD" w14:paraId="5BA5DA96" w14:textId="77777777"/>
        </w:tc>
        <w:tc>
          <w:tcPr>
            <w:tcW w:w="345" w:type="dxa"/>
            <w:tcBorders>
              <w:top w:val="single" w:color="000000" w:themeColor="text1" w:sz="4" w:space="0"/>
            </w:tcBorders>
          </w:tcPr>
          <w:p w:rsidR="00131AAD" w:rsidP="002A12C2" w:rsidRDefault="00131AAD" w14:paraId="04BFA176" w14:textId="77777777"/>
        </w:tc>
        <w:tc>
          <w:tcPr>
            <w:tcW w:w="745" w:type="dxa"/>
            <w:gridSpan w:val="2"/>
            <w:tcBorders>
              <w:top w:val="single" w:color="000000" w:themeColor="text1" w:sz="4" w:space="0"/>
            </w:tcBorders>
          </w:tcPr>
          <w:p w:rsidR="00131AAD" w:rsidP="002A12C2" w:rsidRDefault="00131AAD" w14:paraId="46A1CDBC" w14:textId="77777777"/>
        </w:tc>
        <w:tc>
          <w:tcPr>
            <w:tcW w:w="655" w:type="dxa"/>
            <w:tcBorders>
              <w:top w:val="single" w:color="000000" w:themeColor="text1" w:sz="4" w:space="0"/>
            </w:tcBorders>
          </w:tcPr>
          <w:p w:rsidR="00131AAD" w:rsidP="002A12C2" w:rsidRDefault="00131AAD" w14:paraId="485E8308" w14:textId="77777777"/>
        </w:tc>
        <w:tc>
          <w:tcPr>
            <w:tcW w:w="780" w:type="dxa"/>
            <w:tcBorders>
              <w:top w:val="single" w:color="000000" w:themeColor="text1" w:sz="4" w:space="0"/>
            </w:tcBorders>
          </w:tcPr>
          <w:p w:rsidR="00131AAD" w:rsidP="002A12C2" w:rsidRDefault="00131AAD" w14:paraId="6CD5ACA9" w14:textId="77777777"/>
        </w:tc>
        <w:tc>
          <w:tcPr>
            <w:tcW w:w="338" w:type="dxa"/>
            <w:tcBorders>
              <w:top w:val="single" w:color="000000" w:themeColor="text1" w:sz="4" w:space="0"/>
            </w:tcBorders>
          </w:tcPr>
          <w:p w:rsidR="00131AAD" w:rsidP="002A12C2" w:rsidRDefault="00131AAD" w14:paraId="5C4DB8AB" w14:textId="77777777"/>
        </w:tc>
        <w:tc>
          <w:tcPr>
            <w:tcW w:w="1611" w:type="dxa"/>
            <w:tcBorders>
              <w:top w:val="single" w:color="000000" w:themeColor="text1" w:sz="4" w:space="0"/>
            </w:tcBorders>
          </w:tcPr>
          <w:p w:rsidR="00131AAD" w:rsidP="002A12C2" w:rsidRDefault="00131AAD" w14:paraId="2CB259E7" w14:textId="77777777"/>
        </w:tc>
        <w:tc>
          <w:tcPr>
            <w:tcW w:w="1580" w:type="dxa"/>
            <w:tcBorders>
              <w:top w:val="single" w:color="000000" w:themeColor="text1" w:sz="4" w:space="0"/>
            </w:tcBorders>
          </w:tcPr>
          <w:p w:rsidR="00131AAD" w:rsidP="002A12C2" w:rsidRDefault="00131AAD" w14:paraId="512FCE54" w14:textId="77777777"/>
        </w:tc>
        <w:tc>
          <w:tcPr>
            <w:tcW w:w="1513" w:type="dxa"/>
            <w:tcBorders>
              <w:top w:val="single" w:color="000000" w:themeColor="text1" w:sz="4" w:space="0"/>
              <w:right w:val="single" w:color="000000" w:themeColor="text1" w:sz="4" w:space="0"/>
            </w:tcBorders>
          </w:tcPr>
          <w:p w:rsidR="00131AAD" w:rsidP="002A12C2" w:rsidRDefault="00131AAD" w14:paraId="320B5D6F" w14:textId="77777777"/>
        </w:tc>
      </w:tr>
      <w:tr w:rsidR="00131AAD" w:rsidTr="12D6E556" w14:paraId="1951A541" w14:textId="77777777">
        <w:trPr>
          <w:gridAfter w:val="1"/>
          <w:wAfter w:w="59" w:type="dxa"/>
          <w:trHeight w:val="389" w:hRule="exact"/>
        </w:trPr>
        <w:tc>
          <w:tcPr>
            <w:tcW w:w="1885" w:type="dxa"/>
            <w:tcBorders>
              <w:left w:val="single" w:color="000000" w:themeColor="text1" w:sz="4" w:space="0"/>
            </w:tcBorders>
          </w:tcPr>
          <w:p w:rsidR="00131AAD" w:rsidP="002A12C2" w:rsidRDefault="00131AAD" w14:paraId="653C5FA5" w14:textId="3A3EA04F">
            <w:pPr>
              <w:pStyle w:val="TableParagraph"/>
              <w:spacing w:before="40"/>
              <w:ind w:left="461"/>
            </w:pPr>
            <w:r>
              <w:t>Name:</w:t>
            </w:r>
          </w:p>
        </w:tc>
        <w:tc>
          <w:tcPr>
            <w:tcW w:w="562" w:type="dxa"/>
          </w:tcPr>
          <w:p w:rsidR="00131AAD" w:rsidP="002A12C2" w:rsidRDefault="00131AAD" w14:paraId="582E31E7" w14:textId="77777777"/>
        </w:tc>
        <w:tc>
          <w:tcPr>
            <w:tcW w:w="345" w:type="dxa"/>
          </w:tcPr>
          <w:p w:rsidR="00131AAD" w:rsidP="002A12C2" w:rsidRDefault="00131AAD" w14:paraId="7F3D5982" w14:textId="77777777"/>
        </w:tc>
        <w:tc>
          <w:tcPr>
            <w:tcW w:w="745" w:type="dxa"/>
            <w:gridSpan w:val="2"/>
          </w:tcPr>
          <w:p w:rsidR="00131AAD" w:rsidP="002A12C2" w:rsidRDefault="00131AAD" w14:paraId="6F9FD453" w14:textId="77777777"/>
        </w:tc>
        <w:tc>
          <w:tcPr>
            <w:tcW w:w="655" w:type="dxa"/>
          </w:tcPr>
          <w:p w:rsidR="00131AAD" w:rsidP="002A12C2" w:rsidRDefault="00131AAD" w14:paraId="61A156FB" w14:textId="77777777"/>
        </w:tc>
        <w:tc>
          <w:tcPr>
            <w:tcW w:w="780" w:type="dxa"/>
          </w:tcPr>
          <w:p w:rsidR="00131AAD" w:rsidP="002A12C2" w:rsidRDefault="00131AAD" w14:paraId="0592CB81" w14:textId="77777777"/>
        </w:tc>
        <w:tc>
          <w:tcPr>
            <w:tcW w:w="338" w:type="dxa"/>
          </w:tcPr>
          <w:p w:rsidR="00131AAD" w:rsidP="002A12C2" w:rsidRDefault="00131AAD" w14:paraId="6B95D20D" w14:textId="147B67E5">
            <w:pPr>
              <w:pStyle w:val="TableParagraph"/>
              <w:spacing w:before="40"/>
              <w:ind w:left="107" w:right="-3"/>
            </w:pPr>
          </w:p>
        </w:tc>
        <w:tc>
          <w:tcPr>
            <w:tcW w:w="1611" w:type="dxa"/>
          </w:tcPr>
          <w:p w:rsidR="00131AAD" w:rsidP="12D6E556" w:rsidRDefault="00131AAD" w14:paraId="6DA833C8" w14:textId="55EA11D2">
            <w:pPr>
              <w:pStyle w:val="TableParagraph"/>
              <w:spacing w:before="40"/>
              <w:ind w:left="0"/>
            </w:pPr>
          </w:p>
        </w:tc>
        <w:tc>
          <w:tcPr>
            <w:tcW w:w="1580" w:type="dxa"/>
          </w:tcPr>
          <w:p w:rsidR="00131AAD" w:rsidP="002A12C2" w:rsidRDefault="00131AAD" w14:paraId="68D7719F" w14:textId="77777777"/>
        </w:tc>
        <w:tc>
          <w:tcPr>
            <w:tcW w:w="1513" w:type="dxa"/>
            <w:tcBorders>
              <w:right w:val="single" w:color="000000" w:themeColor="text1" w:sz="4" w:space="0"/>
            </w:tcBorders>
          </w:tcPr>
          <w:p w:rsidR="00131AAD" w:rsidP="002A12C2" w:rsidRDefault="00131AAD" w14:paraId="2C2EC53E" w14:textId="77777777"/>
        </w:tc>
      </w:tr>
      <w:tr w:rsidR="12D6E556" w:rsidTr="12D6E556" w14:paraId="3BD4C925" w14:textId="77777777">
        <w:trPr>
          <w:trHeight w:val="389"/>
        </w:trPr>
        <w:tc>
          <w:tcPr>
            <w:tcW w:w="1885" w:type="dxa"/>
            <w:tcBorders>
              <w:left w:val="single" w:color="000000" w:themeColor="text1" w:sz="4" w:space="0"/>
            </w:tcBorders>
          </w:tcPr>
          <w:p w:rsidR="173976F8" w:rsidP="12D6E556" w:rsidRDefault="173976F8" w14:paraId="02AC5328" w14:textId="649971D9">
            <w:pPr>
              <w:pStyle w:val="TableParagraph"/>
              <w:ind w:left="360"/>
            </w:pPr>
            <w:r>
              <w:t xml:space="preserve">Title: </w:t>
            </w:r>
          </w:p>
        </w:tc>
        <w:tc>
          <w:tcPr>
            <w:tcW w:w="562" w:type="dxa"/>
          </w:tcPr>
          <w:p w:rsidR="12D6E556" w:rsidP="12D6E556" w:rsidRDefault="12D6E556" w14:paraId="60F975AE" w14:textId="1C161C84"/>
        </w:tc>
        <w:tc>
          <w:tcPr>
            <w:tcW w:w="345" w:type="dxa"/>
          </w:tcPr>
          <w:p w:rsidR="12D6E556" w:rsidP="12D6E556" w:rsidRDefault="12D6E556" w14:paraId="6DC2FE78" w14:textId="02ED4846"/>
        </w:tc>
        <w:tc>
          <w:tcPr>
            <w:tcW w:w="745" w:type="dxa"/>
            <w:gridSpan w:val="2"/>
          </w:tcPr>
          <w:p w:rsidR="12D6E556" w:rsidP="12D6E556" w:rsidRDefault="12D6E556" w14:paraId="6519E834" w14:textId="507E9191"/>
        </w:tc>
        <w:tc>
          <w:tcPr>
            <w:tcW w:w="655" w:type="dxa"/>
          </w:tcPr>
          <w:p w:rsidR="12D6E556" w:rsidP="12D6E556" w:rsidRDefault="12D6E556" w14:paraId="293E7D22" w14:textId="2BF991D5"/>
        </w:tc>
        <w:tc>
          <w:tcPr>
            <w:tcW w:w="780" w:type="dxa"/>
          </w:tcPr>
          <w:p w:rsidR="12D6E556" w:rsidP="12D6E556" w:rsidRDefault="12D6E556" w14:paraId="2A9B94D6" w14:textId="428AF505"/>
        </w:tc>
        <w:tc>
          <w:tcPr>
            <w:tcW w:w="338" w:type="dxa"/>
          </w:tcPr>
          <w:p w:rsidR="12D6E556" w:rsidP="12D6E556" w:rsidRDefault="12D6E556" w14:paraId="07D48DFC" w14:textId="0C867368">
            <w:pPr>
              <w:pStyle w:val="TableParagraph"/>
            </w:pPr>
          </w:p>
        </w:tc>
        <w:tc>
          <w:tcPr>
            <w:tcW w:w="1611" w:type="dxa"/>
          </w:tcPr>
          <w:p w:rsidR="12D6E556" w:rsidP="12D6E556" w:rsidRDefault="12D6E556" w14:paraId="01192806" w14:textId="5064BABC">
            <w:pPr>
              <w:pStyle w:val="TableParagraph"/>
            </w:pPr>
          </w:p>
        </w:tc>
        <w:tc>
          <w:tcPr>
            <w:tcW w:w="1580" w:type="dxa"/>
          </w:tcPr>
          <w:p w:rsidR="12D6E556" w:rsidP="12D6E556" w:rsidRDefault="12D6E556" w14:paraId="03E56C97" w14:textId="273DC478"/>
        </w:tc>
        <w:tc>
          <w:tcPr>
            <w:tcW w:w="1513" w:type="dxa"/>
            <w:gridSpan w:val="2"/>
            <w:tcBorders>
              <w:right w:val="single" w:color="000000" w:themeColor="text1" w:sz="4" w:space="0"/>
            </w:tcBorders>
          </w:tcPr>
          <w:p w:rsidR="12D6E556" w:rsidP="12D6E556" w:rsidRDefault="12D6E556" w14:paraId="0FCC25D7" w14:textId="21635CDB"/>
        </w:tc>
      </w:tr>
      <w:tr w:rsidR="00131AAD" w:rsidTr="12D6E556" w14:paraId="78B8E12C" w14:textId="77777777">
        <w:trPr>
          <w:gridAfter w:val="1"/>
          <w:wAfter w:w="59" w:type="dxa"/>
          <w:trHeight w:val="389" w:hRule="exact"/>
        </w:trPr>
        <w:tc>
          <w:tcPr>
            <w:tcW w:w="1885" w:type="dxa"/>
            <w:tcBorders>
              <w:left w:val="single" w:color="000000" w:themeColor="text1" w:sz="4" w:space="0"/>
            </w:tcBorders>
          </w:tcPr>
          <w:p w:rsidR="00131AAD" w:rsidP="002A12C2" w:rsidRDefault="00131AAD" w14:paraId="6C3D7E42" w14:textId="77777777">
            <w:pPr>
              <w:pStyle w:val="TableParagraph"/>
              <w:spacing w:before="40"/>
              <w:ind w:left="478"/>
            </w:pPr>
            <w:r>
              <w:t>Address:</w:t>
            </w:r>
          </w:p>
        </w:tc>
        <w:tc>
          <w:tcPr>
            <w:tcW w:w="562" w:type="dxa"/>
          </w:tcPr>
          <w:p w:rsidR="00131AAD" w:rsidP="002A12C2" w:rsidRDefault="00131AAD" w14:paraId="0E21AD67" w14:textId="77777777"/>
        </w:tc>
        <w:tc>
          <w:tcPr>
            <w:tcW w:w="345" w:type="dxa"/>
          </w:tcPr>
          <w:p w:rsidR="00131AAD" w:rsidP="002A12C2" w:rsidRDefault="00131AAD" w14:paraId="3D0612F9" w14:textId="77777777"/>
        </w:tc>
        <w:tc>
          <w:tcPr>
            <w:tcW w:w="745" w:type="dxa"/>
            <w:gridSpan w:val="2"/>
          </w:tcPr>
          <w:p w:rsidR="00131AAD" w:rsidP="002A12C2" w:rsidRDefault="00131AAD" w14:paraId="2D12AA08" w14:textId="77777777"/>
        </w:tc>
        <w:tc>
          <w:tcPr>
            <w:tcW w:w="655" w:type="dxa"/>
          </w:tcPr>
          <w:p w:rsidR="00131AAD" w:rsidP="002A12C2" w:rsidRDefault="00131AAD" w14:paraId="4011CB00" w14:textId="77777777"/>
        </w:tc>
        <w:tc>
          <w:tcPr>
            <w:tcW w:w="780" w:type="dxa"/>
          </w:tcPr>
          <w:p w:rsidR="00131AAD" w:rsidP="002A12C2" w:rsidRDefault="00131AAD" w14:paraId="05A58D87" w14:textId="77777777"/>
        </w:tc>
        <w:tc>
          <w:tcPr>
            <w:tcW w:w="338" w:type="dxa"/>
          </w:tcPr>
          <w:p w:rsidR="00131AAD" w:rsidP="002A12C2" w:rsidRDefault="00131AAD" w14:paraId="3B33354E" w14:textId="77777777"/>
        </w:tc>
        <w:tc>
          <w:tcPr>
            <w:tcW w:w="1611" w:type="dxa"/>
          </w:tcPr>
          <w:p w:rsidR="00131AAD" w:rsidP="002A12C2" w:rsidRDefault="00131AAD" w14:paraId="3690D331" w14:textId="77777777"/>
        </w:tc>
        <w:tc>
          <w:tcPr>
            <w:tcW w:w="1580" w:type="dxa"/>
          </w:tcPr>
          <w:p w:rsidR="00131AAD" w:rsidP="002A12C2" w:rsidRDefault="00131AAD" w14:paraId="6D02E12E" w14:textId="77777777"/>
        </w:tc>
        <w:tc>
          <w:tcPr>
            <w:tcW w:w="1513" w:type="dxa"/>
            <w:tcBorders>
              <w:right w:val="single" w:color="000000" w:themeColor="text1" w:sz="4" w:space="0"/>
            </w:tcBorders>
          </w:tcPr>
          <w:p w:rsidR="00131AAD" w:rsidP="002A12C2" w:rsidRDefault="00131AAD" w14:paraId="22858E82" w14:textId="77777777"/>
        </w:tc>
      </w:tr>
      <w:tr w:rsidR="00131AAD" w:rsidTr="12D6E556" w14:paraId="2B47F871" w14:textId="77777777">
        <w:trPr>
          <w:gridAfter w:val="1"/>
          <w:wAfter w:w="59" w:type="dxa"/>
          <w:trHeight w:val="389" w:hRule="exact"/>
        </w:trPr>
        <w:tc>
          <w:tcPr>
            <w:tcW w:w="1885" w:type="dxa"/>
            <w:tcBorders>
              <w:left w:val="single" w:color="000000" w:themeColor="text1" w:sz="4" w:space="0"/>
            </w:tcBorders>
          </w:tcPr>
          <w:p w:rsidR="00131AAD" w:rsidP="002A12C2" w:rsidRDefault="00131AAD" w14:paraId="67A34DEB" w14:textId="77777777">
            <w:pPr>
              <w:pStyle w:val="TableParagraph"/>
              <w:spacing w:before="40"/>
              <w:ind w:left="478"/>
            </w:pPr>
            <w:r>
              <w:t>Email:</w:t>
            </w:r>
          </w:p>
        </w:tc>
        <w:tc>
          <w:tcPr>
            <w:tcW w:w="562" w:type="dxa"/>
          </w:tcPr>
          <w:p w:rsidR="00131AAD" w:rsidP="002A12C2" w:rsidRDefault="00131AAD" w14:paraId="7EF110CD" w14:textId="77777777"/>
        </w:tc>
        <w:tc>
          <w:tcPr>
            <w:tcW w:w="345" w:type="dxa"/>
          </w:tcPr>
          <w:p w:rsidR="00131AAD" w:rsidP="002A12C2" w:rsidRDefault="00131AAD" w14:paraId="011E7FEA" w14:textId="77777777"/>
        </w:tc>
        <w:tc>
          <w:tcPr>
            <w:tcW w:w="745" w:type="dxa"/>
            <w:gridSpan w:val="2"/>
          </w:tcPr>
          <w:p w:rsidR="00131AAD" w:rsidP="002A12C2" w:rsidRDefault="00131AAD" w14:paraId="0A1DD5CE" w14:textId="77777777"/>
        </w:tc>
        <w:tc>
          <w:tcPr>
            <w:tcW w:w="655" w:type="dxa"/>
          </w:tcPr>
          <w:p w:rsidR="00131AAD" w:rsidP="002A12C2" w:rsidRDefault="00131AAD" w14:paraId="359FF03E" w14:textId="77777777"/>
        </w:tc>
        <w:tc>
          <w:tcPr>
            <w:tcW w:w="780" w:type="dxa"/>
          </w:tcPr>
          <w:p w:rsidR="00131AAD" w:rsidP="002A12C2" w:rsidRDefault="00131AAD" w14:paraId="53D0468A" w14:textId="77777777"/>
        </w:tc>
        <w:tc>
          <w:tcPr>
            <w:tcW w:w="338" w:type="dxa"/>
          </w:tcPr>
          <w:p w:rsidR="00131AAD" w:rsidP="002A12C2" w:rsidRDefault="00131AAD" w14:paraId="782EED5A" w14:textId="77777777"/>
        </w:tc>
        <w:tc>
          <w:tcPr>
            <w:tcW w:w="1611" w:type="dxa"/>
          </w:tcPr>
          <w:p w:rsidR="00131AAD" w:rsidP="002A12C2" w:rsidRDefault="00131AAD" w14:paraId="3B549201" w14:textId="77777777"/>
        </w:tc>
        <w:tc>
          <w:tcPr>
            <w:tcW w:w="1580" w:type="dxa"/>
          </w:tcPr>
          <w:p w:rsidR="00131AAD" w:rsidP="002A12C2" w:rsidRDefault="00131AAD" w14:paraId="3671F107" w14:textId="77777777"/>
        </w:tc>
        <w:tc>
          <w:tcPr>
            <w:tcW w:w="1513" w:type="dxa"/>
            <w:tcBorders>
              <w:right w:val="single" w:color="000000" w:themeColor="text1" w:sz="4" w:space="0"/>
            </w:tcBorders>
          </w:tcPr>
          <w:p w:rsidR="00131AAD" w:rsidP="002A12C2" w:rsidRDefault="00131AAD" w14:paraId="4C386A04" w14:textId="77777777"/>
        </w:tc>
      </w:tr>
      <w:tr w:rsidR="00131AAD" w:rsidTr="12D6E556" w14:paraId="1894D047" w14:textId="77777777">
        <w:trPr>
          <w:gridAfter w:val="1"/>
          <w:wAfter w:w="59" w:type="dxa"/>
          <w:trHeight w:val="374" w:hRule="exact"/>
        </w:trPr>
        <w:tc>
          <w:tcPr>
            <w:tcW w:w="1885" w:type="dxa"/>
            <w:tcBorders>
              <w:left w:val="single" w:color="000000" w:themeColor="text1" w:sz="4" w:space="0"/>
              <w:bottom w:val="single" w:color="000000" w:themeColor="text1" w:sz="4" w:space="0"/>
            </w:tcBorders>
          </w:tcPr>
          <w:p w:rsidR="00131AAD" w:rsidP="002A12C2" w:rsidRDefault="00131AAD" w14:paraId="0312CA7E" w14:textId="77777777">
            <w:pPr>
              <w:pStyle w:val="TableParagraph"/>
              <w:spacing w:before="40"/>
              <w:ind w:left="478"/>
            </w:pPr>
            <w:r>
              <w:t>Phone #:</w:t>
            </w:r>
          </w:p>
        </w:tc>
        <w:tc>
          <w:tcPr>
            <w:tcW w:w="562" w:type="dxa"/>
            <w:tcBorders>
              <w:bottom w:val="single" w:color="000000" w:themeColor="text1" w:sz="4" w:space="0"/>
            </w:tcBorders>
          </w:tcPr>
          <w:p w:rsidR="00131AAD" w:rsidP="002A12C2" w:rsidRDefault="00131AAD" w14:paraId="02EEE32C" w14:textId="77777777"/>
        </w:tc>
        <w:tc>
          <w:tcPr>
            <w:tcW w:w="345" w:type="dxa"/>
            <w:tcBorders>
              <w:bottom w:val="single" w:color="000000" w:themeColor="text1" w:sz="4" w:space="0"/>
            </w:tcBorders>
          </w:tcPr>
          <w:p w:rsidR="00131AAD" w:rsidP="002A12C2" w:rsidRDefault="00131AAD" w14:paraId="218DC696" w14:textId="77777777"/>
        </w:tc>
        <w:tc>
          <w:tcPr>
            <w:tcW w:w="745" w:type="dxa"/>
            <w:gridSpan w:val="2"/>
            <w:tcBorders>
              <w:bottom w:val="single" w:color="000000" w:themeColor="text1" w:sz="4" w:space="0"/>
            </w:tcBorders>
          </w:tcPr>
          <w:p w:rsidR="00131AAD" w:rsidP="002A12C2" w:rsidRDefault="00131AAD" w14:paraId="57082A6C" w14:textId="77777777"/>
        </w:tc>
        <w:tc>
          <w:tcPr>
            <w:tcW w:w="655" w:type="dxa"/>
            <w:tcBorders>
              <w:bottom w:val="single" w:color="000000" w:themeColor="text1" w:sz="4" w:space="0"/>
            </w:tcBorders>
          </w:tcPr>
          <w:p w:rsidR="00131AAD" w:rsidP="002A12C2" w:rsidRDefault="00131AAD" w14:paraId="6F5063CC" w14:textId="77777777"/>
        </w:tc>
        <w:tc>
          <w:tcPr>
            <w:tcW w:w="780" w:type="dxa"/>
            <w:tcBorders>
              <w:bottom w:val="single" w:color="000000" w:themeColor="text1" w:sz="4" w:space="0"/>
            </w:tcBorders>
          </w:tcPr>
          <w:p w:rsidR="00131AAD" w:rsidP="002A12C2" w:rsidRDefault="00131AAD" w14:paraId="7A117EE5" w14:textId="77777777"/>
        </w:tc>
        <w:tc>
          <w:tcPr>
            <w:tcW w:w="338" w:type="dxa"/>
            <w:tcBorders>
              <w:bottom w:val="single" w:color="000000" w:themeColor="text1" w:sz="4" w:space="0"/>
            </w:tcBorders>
          </w:tcPr>
          <w:p w:rsidR="00131AAD" w:rsidP="002A12C2" w:rsidRDefault="00131AAD" w14:paraId="0C3E05B7" w14:textId="77777777"/>
        </w:tc>
        <w:tc>
          <w:tcPr>
            <w:tcW w:w="1611" w:type="dxa"/>
            <w:tcBorders>
              <w:bottom w:val="single" w:color="000000" w:themeColor="text1" w:sz="4" w:space="0"/>
            </w:tcBorders>
          </w:tcPr>
          <w:p w:rsidR="00131AAD" w:rsidP="002A12C2" w:rsidRDefault="00131AAD" w14:paraId="426DEDF6" w14:textId="77777777"/>
        </w:tc>
        <w:tc>
          <w:tcPr>
            <w:tcW w:w="1580" w:type="dxa"/>
            <w:tcBorders>
              <w:bottom w:val="single" w:color="000000" w:themeColor="text1" w:sz="4" w:space="0"/>
            </w:tcBorders>
          </w:tcPr>
          <w:p w:rsidR="00131AAD" w:rsidP="002A12C2" w:rsidRDefault="00131AAD" w14:paraId="0E4EBDDA" w14:textId="77777777"/>
        </w:tc>
        <w:tc>
          <w:tcPr>
            <w:tcW w:w="1513" w:type="dxa"/>
            <w:tcBorders>
              <w:bottom w:val="single" w:color="000000" w:themeColor="text1" w:sz="4" w:space="0"/>
              <w:right w:val="single" w:color="000000" w:themeColor="text1" w:sz="4" w:space="0"/>
            </w:tcBorders>
          </w:tcPr>
          <w:p w:rsidR="00131AAD" w:rsidP="002A12C2" w:rsidRDefault="00131AAD" w14:paraId="7DD6129B" w14:textId="77777777"/>
        </w:tc>
      </w:tr>
      <w:tr w:rsidR="00131AAD" w:rsidTr="12D6E556" w14:paraId="1440E21A" w14:textId="77777777">
        <w:trPr>
          <w:gridAfter w:val="1"/>
          <w:wAfter w:w="59" w:type="dxa"/>
          <w:trHeight w:val="413" w:hRule="exact"/>
        </w:trPr>
        <w:tc>
          <w:tcPr>
            <w:tcW w:w="1885" w:type="dxa"/>
            <w:tcBorders>
              <w:top w:val="single" w:color="000000" w:themeColor="text1" w:sz="4" w:space="0"/>
              <w:left w:val="single" w:color="000000" w:themeColor="text1" w:sz="4" w:space="0"/>
            </w:tcBorders>
          </w:tcPr>
          <w:p w:rsidR="00131AAD" w:rsidP="002A12C2" w:rsidRDefault="00131AAD" w14:paraId="2006F2F6" w14:textId="2ADD5FD7">
            <w:pPr>
              <w:pStyle w:val="TableParagraph"/>
              <w:spacing w:before="59"/>
              <w:ind w:left="103" w:right="-43"/>
            </w:pPr>
            <w:r>
              <w:t>3.</w:t>
            </w:r>
            <w:r w:rsidR="009B6D08">
              <w:t xml:space="preserve">  </w:t>
            </w:r>
            <w:r>
              <w:t>Organization:</w:t>
            </w:r>
            <w:r>
              <w:rPr>
                <w:spacing w:val="-10"/>
              </w:rPr>
              <w:t xml:space="preserve"> </w:t>
            </w:r>
            <w:r>
              <w:t>Type</w:t>
            </w:r>
          </w:p>
        </w:tc>
        <w:tc>
          <w:tcPr>
            <w:tcW w:w="562" w:type="dxa"/>
            <w:tcBorders>
              <w:top w:val="single" w:color="000000" w:themeColor="text1" w:sz="4" w:space="0"/>
            </w:tcBorders>
          </w:tcPr>
          <w:p w:rsidR="00131AAD" w:rsidP="002A12C2" w:rsidRDefault="00131AAD" w14:paraId="45A37F90" w14:textId="77777777">
            <w:pPr>
              <w:pStyle w:val="TableParagraph"/>
              <w:spacing w:before="59"/>
              <w:ind w:left="0"/>
            </w:pPr>
          </w:p>
        </w:tc>
        <w:tc>
          <w:tcPr>
            <w:tcW w:w="345" w:type="dxa"/>
            <w:tcBorders>
              <w:top w:val="single" w:color="000000" w:themeColor="text1" w:sz="4" w:space="0"/>
            </w:tcBorders>
          </w:tcPr>
          <w:p w:rsidR="00131AAD" w:rsidP="002A12C2" w:rsidRDefault="00131AAD" w14:paraId="2C6199FF" w14:textId="77777777"/>
        </w:tc>
        <w:tc>
          <w:tcPr>
            <w:tcW w:w="745" w:type="dxa"/>
            <w:gridSpan w:val="2"/>
            <w:tcBorders>
              <w:top w:val="single" w:color="000000" w:themeColor="text1" w:sz="4" w:space="0"/>
            </w:tcBorders>
          </w:tcPr>
          <w:p w:rsidR="00131AAD" w:rsidP="002A12C2" w:rsidRDefault="00131AAD" w14:paraId="375D8795" w14:textId="77777777"/>
        </w:tc>
        <w:tc>
          <w:tcPr>
            <w:tcW w:w="655" w:type="dxa"/>
            <w:tcBorders>
              <w:top w:val="single" w:color="000000" w:themeColor="text1" w:sz="4" w:space="0"/>
            </w:tcBorders>
          </w:tcPr>
          <w:p w:rsidR="00131AAD" w:rsidP="002A12C2" w:rsidRDefault="00131AAD" w14:paraId="1A271E99" w14:textId="77777777"/>
        </w:tc>
        <w:tc>
          <w:tcPr>
            <w:tcW w:w="780" w:type="dxa"/>
            <w:tcBorders>
              <w:top w:val="single" w:color="000000" w:themeColor="text1" w:sz="4" w:space="0"/>
            </w:tcBorders>
          </w:tcPr>
          <w:p w:rsidR="00131AAD" w:rsidP="002A12C2" w:rsidRDefault="00131AAD" w14:paraId="69CD8149" w14:textId="77777777"/>
        </w:tc>
        <w:tc>
          <w:tcPr>
            <w:tcW w:w="338" w:type="dxa"/>
            <w:tcBorders>
              <w:top w:val="single" w:color="000000" w:themeColor="text1" w:sz="4" w:space="0"/>
            </w:tcBorders>
          </w:tcPr>
          <w:p w:rsidR="00131AAD" w:rsidP="002A12C2" w:rsidRDefault="00131AAD" w14:paraId="0BE5C615" w14:textId="77777777"/>
        </w:tc>
        <w:tc>
          <w:tcPr>
            <w:tcW w:w="1611" w:type="dxa"/>
            <w:tcBorders>
              <w:top w:val="single" w:color="000000" w:themeColor="text1" w:sz="4" w:space="0"/>
            </w:tcBorders>
          </w:tcPr>
          <w:p w:rsidR="00131AAD" w:rsidP="002A12C2" w:rsidRDefault="00131AAD" w14:paraId="08ECD113" w14:textId="77777777"/>
        </w:tc>
        <w:tc>
          <w:tcPr>
            <w:tcW w:w="1580" w:type="dxa"/>
            <w:tcBorders>
              <w:top w:val="single" w:color="000000" w:themeColor="text1" w:sz="4" w:space="0"/>
            </w:tcBorders>
          </w:tcPr>
          <w:p w:rsidR="00131AAD" w:rsidP="002A12C2" w:rsidRDefault="00131AAD" w14:paraId="001D7749" w14:textId="77777777"/>
        </w:tc>
        <w:tc>
          <w:tcPr>
            <w:tcW w:w="1513" w:type="dxa"/>
            <w:tcBorders>
              <w:top w:val="single" w:color="000000" w:themeColor="text1" w:sz="4" w:space="0"/>
              <w:right w:val="single" w:color="000000" w:themeColor="text1" w:sz="4" w:space="0"/>
            </w:tcBorders>
          </w:tcPr>
          <w:p w:rsidR="00131AAD" w:rsidP="002A12C2" w:rsidRDefault="00131AAD" w14:paraId="0575D389" w14:textId="77777777"/>
        </w:tc>
      </w:tr>
      <w:tr w:rsidR="00131AAD" w:rsidTr="12D6E556" w14:paraId="77C930E7" w14:textId="77777777">
        <w:trPr>
          <w:gridAfter w:val="1"/>
          <w:wAfter w:w="59" w:type="dxa"/>
          <w:trHeight w:val="374" w:hRule="exact"/>
        </w:trPr>
        <w:tc>
          <w:tcPr>
            <w:tcW w:w="1885" w:type="dxa"/>
            <w:tcBorders>
              <w:left w:val="single" w:color="000000" w:themeColor="text1" w:sz="4" w:space="0"/>
              <w:bottom w:val="single" w:color="000000" w:themeColor="text1" w:sz="4" w:space="0"/>
            </w:tcBorders>
          </w:tcPr>
          <w:p w:rsidR="00131AAD" w:rsidP="002A12C2" w:rsidRDefault="00131AAD" w14:paraId="182EAB31" w14:textId="77777777">
            <w:pPr>
              <w:pStyle w:val="TableParagraph"/>
              <w:tabs>
                <w:tab w:val="left" w:pos="2448"/>
              </w:tabs>
              <w:spacing w:before="40"/>
              <w:ind w:left="847" w:right="-610"/>
            </w:pPr>
            <w:r>
              <w:t>Non-Profit</w:t>
            </w:r>
            <w:r>
              <w:tab/>
            </w:r>
            <w:r>
              <w:t>F</w:t>
            </w:r>
          </w:p>
        </w:tc>
        <w:tc>
          <w:tcPr>
            <w:tcW w:w="1652" w:type="dxa"/>
            <w:gridSpan w:val="4"/>
            <w:tcBorders>
              <w:bottom w:val="single" w:color="000000" w:themeColor="text1" w:sz="4" w:space="0"/>
            </w:tcBorders>
          </w:tcPr>
          <w:p w:rsidR="00131AAD" w:rsidP="002A12C2" w:rsidRDefault="00131AAD" w14:paraId="516A3CBF" w14:textId="77777777">
            <w:pPr>
              <w:pStyle w:val="TableParagraph"/>
              <w:spacing w:before="40"/>
              <w:ind w:left="0"/>
            </w:pPr>
            <w:r>
              <w:t>or Profit</w:t>
            </w:r>
          </w:p>
        </w:tc>
        <w:tc>
          <w:tcPr>
            <w:tcW w:w="1773" w:type="dxa"/>
            <w:gridSpan w:val="3"/>
            <w:tcBorders>
              <w:bottom w:val="single" w:color="000000" w:themeColor="text1" w:sz="4" w:space="0"/>
            </w:tcBorders>
          </w:tcPr>
          <w:p w:rsidR="00131AAD" w:rsidP="002A12C2" w:rsidRDefault="00131AAD" w14:paraId="73A94795" w14:textId="77777777">
            <w:pPr>
              <w:pStyle w:val="TableParagraph"/>
              <w:spacing w:before="40"/>
              <w:ind w:left="386"/>
            </w:pPr>
            <w:r>
              <w:t>Public Agency</w:t>
            </w:r>
          </w:p>
        </w:tc>
        <w:tc>
          <w:tcPr>
            <w:tcW w:w="4704" w:type="dxa"/>
            <w:gridSpan w:val="3"/>
            <w:tcBorders>
              <w:bottom w:val="single" w:color="000000" w:themeColor="text1" w:sz="4" w:space="0"/>
              <w:right w:val="single" w:color="000000" w:themeColor="text1" w:sz="4" w:space="0"/>
            </w:tcBorders>
          </w:tcPr>
          <w:p w:rsidR="00131AAD" w:rsidP="002A12C2" w:rsidRDefault="00131AAD" w14:paraId="402C1FB5" w14:textId="77777777">
            <w:pPr>
              <w:pStyle w:val="TableParagraph"/>
              <w:tabs>
                <w:tab w:val="left" w:pos="2045"/>
              </w:tabs>
              <w:spacing w:before="40"/>
              <w:ind w:left="505"/>
            </w:pPr>
            <w:r>
              <w:t>Individual</w:t>
            </w:r>
            <w:r>
              <w:tab/>
            </w:r>
            <w:r>
              <w:t>Other</w:t>
            </w:r>
            <w:r>
              <w:rPr>
                <w:spacing w:val="-5"/>
              </w:rPr>
              <w:t xml:space="preserve"> </w:t>
            </w:r>
            <w:r>
              <w:t>(Specify):</w:t>
            </w:r>
          </w:p>
        </w:tc>
      </w:tr>
      <w:tr w:rsidR="00131AAD" w:rsidTr="12D6E556" w14:paraId="2909D290" w14:textId="77777777">
        <w:trPr>
          <w:gridAfter w:val="1"/>
          <w:wAfter w:w="59" w:type="dxa"/>
          <w:trHeight w:val="667" w:hRule="exact"/>
        </w:trPr>
        <w:tc>
          <w:tcPr>
            <w:tcW w:w="24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2A12C2" w:rsidRDefault="00131AAD" w14:paraId="7C65F910" w14:textId="21486DC3">
            <w:pPr>
              <w:pStyle w:val="TableParagraph"/>
              <w:spacing w:before="59"/>
              <w:ind w:left="103"/>
            </w:pPr>
            <w:r>
              <w:t>4.</w:t>
            </w:r>
            <w:r w:rsidR="009B6D08">
              <w:t xml:space="preserve">  </w:t>
            </w:r>
            <w:r>
              <w:t>Federal Tax ID or EIN:</w:t>
            </w:r>
          </w:p>
        </w:tc>
        <w:tc>
          <w:tcPr>
            <w:tcW w:w="2525"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2A12C2" w:rsidRDefault="00131AAD" w14:paraId="6F10D16C" w14:textId="77777777"/>
        </w:tc>
        <w:tc>
          <w:tcPr>
            <w:tcW w:w="194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2A12C2" w:rsidRDefault="00131AAD" w14:paraId="733F0AC0" w14:textId="77777777">
            <w:pPr>
              <w:pStyle w:val="TableParagraph"/>
              <w:spacing w:before="59"/>
              <w:ind w:left="443" w:right="171" w:hanging="360"/>
            </w:pPr>
            <w:r>
              <w:t>5. DUNS Number (if applicable):</w:t>
            </w:r>
          </w:p>
        </w:tc>
        <w:tc>
          <w:tcPr>
            <w:tcW w:w="309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2A12C2" w:rsidRDefault="00131AAD" w14:paraId="548C64F4" w14:textId="77777777"/>
        </w:tc>
      </w:tr>
      <w:tr w:rsidR="00131AAD" w:rsidTr="12D6E556" w14:paraId="7773026A" w14:textId="77777777">
        <w:trPr>
          <w:gridAfter w:val="1"/>
          <w:wAfter w:w="59" w:type="dxa"/>
          <w:trHeight w:val="398" w:hRule="exact"/>
        </w:trPr>
        <w:tc>
          <w:tcPr>
            <w:tcW w:w="353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2A12C2" w:rsidRDefault="00131AAD" w14:paraId="78DFA3B1" w14:textId="23FC54B2">
            <w:pPr>
              <w:pStyle w:val="TableParagraph"/>
              <w:spacing w:before="59"/>
              <w:ind w:left="103"/>
            </w:pPr>
            <w:r>
              <w:t>6.</w:t>
            </w:r>
            <w:r w:rsidR="009B6D08">
              <w:t xml:space="preserve">  </w:t>
            </w:r>
            <w:r>
              <w:t>WA Business License Number:</w:t>
            </w:r>
          </w:p>
        </w:tc>
        <w:tc>
          <w:tcPr>
            <w:tcW w:w="6477"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2A12C2" w:rsidRDefault="00131AAD" w14:paraId="3697C526" w14:textId="77777777"/>
        </w:tc>
      </w:tr>
      <w:tr w:rsidR="00131AAD" w:rsidTr="12D6E556" w14:paraId="6F770BDA" w14:textId="77777777">
        <w:trPr>
          <w:gridAfter w:val="1"/>
          <w:wAfter w:w="59" w:type="dxa"/>
          <w:trHeight w:val="398" w:hRule="exact"/>
        </w:trPr>
        <w:tc>
          <w:tcPr>
            <w:tcW w:w="353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2A12C2" w:rsidRDefault="00131AAD" w14:paraId="1230A4E1" w14:textId="0D3CCBA4">
            <w:pPr>
              <w:pStyle w:val="TableParagraph"/>
              <w:spacing w:before="59"/>
              <w:ind w:left="103"/>
            </w:pPr>
            <w:r>
              <w:t>7.</w:t>
            </w:r>
            <w:r w:rsidR="009B6D08">
              <w:t xml:space="preserve"> </w:t>
            </w:r>
            <w:r w:rsidR="00E25127">
              <w:t xml:space="preserve"> </w:t>
            </w:r>
            <w:r>
              <w:t>Proposal Name:</w:t>
            </w:r>
          </w:p>
        </w:tc>
        <w:tc>
          <w:tcPr>
            <w:tcW w:w="6477"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2A12C2" w:rsidRDefault="00131AAD" w14:paraId="6F3215B1" w14:textId="77777777"/>
        </w:tc>
      </w:tr>
      <w:tr w:rsidR="00131AAD" w:rsidTr="12D6E556" w14:paraId="5140E1F3" w14:textId="77777777">
        <w:trPr>
          <w:gridAfter w:val="1"/>
          <w:wAfter w:w="59" w:type="dxa"/>
          <w:trHeight w:val="766" w:hRule="exact"/>
        </w:trPr>
        <w:tc>
          <w:tcPr>
            <w:tcW w:w="353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2A12C2" w:rsidRDefault="00131AAD" w14:paraId="450EA168" w14:textId="1709895E">
            <w:pPr>
              <w:pStyle w:val="TableParagraph"/>
              <w:spacing w:before="59"/>
              <w:ind w:left="463" w:right="163" w:hanging="361"/>
            </w:pPr>
            <w:r>
              <w:t xml:space="preserve">8. </w:t>
            </w:r>
            <w:r w:rsidR="00E25127">
              <w:t xml:space="preserve"> </w:t>
            </w:r>
            <w:r>
              <w:t xml:space="preserve">Funding Amount Requested: </w:t>
            </w:r>
          </w:p>
        </w:tc>
        <w:tc>
          <w:tcPr>
            <w:tcW w:w="6477"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31AAD" w:rsidP="002A12C2" w:rsidRDefault="00131AAD" w14:paraId="5D52EC52" w14:textId="77777777"/>
        </w:tc>
      </w:tr>
      <w:tr w:rsidR="00131AAD" w:rsidTr="12D6E556" w14:paraId="5F83D1E5" w14:textId="77777777">
        <w:trPr>
          <w:gridAfter w:val="1"/>
          <w:wAfter w:w="59" w:type="dxa"/>
          <w:trHeight w:val="473" w:hRule="exact"/>
        </w:trPr>
        <w:tc>
          <w:tcPr>
            <w:tcW w:w="10014" w:type="dxa"/>
            <w:gridSpan w:val="11"/>
            <w:tcBorders>
              <w:top w:val="single" w:color="000000" w:themeColor="text1" w:sz="4" w:space="0"/>
              <w:left w:val="single" w:color="000000" w:themeColor="text1" w:sz="4" w:space="0"/>
              <w:right w:val="single" w:color="000000" w:themeColor="text1" w:sz="4" w:space="0"/>
            </w:tcBorders>
          </w:tcPr>
          <w:p w:rsidR="00131AAD" w:rsidP="002A12C2" w:rsidRDefault="00131AAD" w14:paraId="41291127" w14:textId="77777777">
            <w:pPr>
              <w:pStyle w:val="TableParagraph"/>
              <w:spacing w:before="119"/>
              <w:ind w:left="103"/>
              <w:rPr>
                <w:b/>
              </w:rPr>
            </w:pPr>
            <w:r>
              <w:rPr>
                <w:b/>
              </w:rPr>
              <w:t>Authorized physical signature of applicant agency:</w:t>
            </w:r>
          </w:p>
        </w:tc>
      </w:tr>
      <w:tr w:rsidR="00131AAD" w:rsidTr="12D6E556" w14:paraId="3A5EBC94" w14:textId="77777777">
        <w:trPr>
          <w:gridAfter w:val="1"/>
          <w:wAfter w:w="59" w:type="dxa"/>
          <w:trHeight w:val="927" w:hRule="exact"/>
        </w:trPr>
        <w:tc>
          <w:tcPr>
            <w:tcW w:w="10014" w:type="dxa"/>
            <w:gridSpan w:val="11"/>
            <w:tcBorders>
              <w:left w:val="single" w:color="000000" w:themeColor="text1" w:sz="4" w:space="0"/>
              <w:right w:val="single" w:color="000000" w:themeColor="text1" w:sz="4" w:space="0"/>
            </w:tcBorders>
          </w:tcPr>
          <w:p w:rsidR="00131AAD" w:rsidP="002A12C2" w:rsidRDefault="00131AAD" w14:paraId="5F181807" w14:textId="77777777">
            <w:pPr>
              <w:pStyle w:val="TableParagraph"/>
              <w:spacing w:before="40"/>
              <w:ind w:left="103" w:right="349"/>
              <w:rPr>
                <w:i/>
              </w:rPr>
            </w:pPr>
            <w:r>
              <w:rPr>
                <w:i/>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131AAD" w:rsidTr="12D6E556" w14:paraId="3303F3C2" w14:textId="77777777">
        <w:trPr>
          <w:gridAfter w:val="1"/>
          <w:wAfter w:w="59" w:type="dxa"/>
          <w:trHeight w:val="643" w:hRule="exact"/>
        </w:trPr>
        <w:tc>
          <w:tcPr>
            <w:tcW w:w="10014" w:type="dxa"/>
            <w:gridSpan w:val="11"/>
            <w:tcBorders>
              <w:left w:val="single" w:color="000000" w:themeColor="text1" w:sz="4" w:space="0"/>
              <w:bottom w:val="single" w:color="auto" w:sz="4" w:space="0"/>
              <w:right w:val="single" w:color="000000" w:themeColor="text1" w:sz="4" w:space="0"/>
            </w:tcBorders>
          </w:tcPr>
          <w:p w:rsidR="00131AAD" w:rsidP="002A12C2" w:rsidRDefault="00131AAD" w14:paraId="5F755327" w14:textId="77777777">
            <w:pPr>
              <w:pStyle w:val="TableParagraph"/>
              <w:spacing w:before="40"/>
              <w:ind w:left="103" w:right="7309"/>
            </w:pPr>
            <w:r>
              <w:t>Name and Title of Authorized Representative:</w:t>
            </w:r>
          </w:p>
        </w:tc>
      </w:tr>
      <w:tr w:rsidR="00131AAD" w:rsidTr="12D6E556" w14:paraId="62549E23" w14:textId="77777777">
        <w:trPr>
          <w:gridAfter w:val="1"/>
          <w:wAfter w:w="59" w:type="dxa"/>
          <w:trHeight w:val="649" w:hRule="exact"/>
        </w:trPr>
        <w:tc>
          <w:tcPr>
            <w:tcW w:w="4192" w:type="dxa"/>
            <w:gridSpan w:val="6"/>
            <w:tcBorders>
              <w:top w:val="single" w:color="auto" w:sz="4" w:space="0"/>
              <w:left w:val="single" w:color="000000" w:themeColor="text1" w:sz="4" w:space="0"/>
              <w:bottom w:val="single" w:color="auto" w:sz="4" w:space="0"/>
            </w:tcBorders>
          </w:tcPr>
          <w:p w:rsidR="00131AAD" w:rsidP="002A12C2" w:rsidRDefault="00131AAD" w14:paraId="39AB253B" w14:textId="77777777">
            <w:pPr>
              <w:pStyle w:val="TableParagraph"/>
              <w:spacing w:before="64"/>
              <w:ind w:left="103"/>
            </w:pPr>
            <w:r>
              <w:t>Signature of Authorized Representative:</w:t>
            </w:r>
          </w:p>
        </w:tc>
        <w:tc>
          <w:tcPr>
            <w:tcW w:w="4309" w:type="dxa"/>
            <w:gridSpan w:val="4"/>
            <w:tcBorders>
              <w:top w:val="single" w:color="auto" w:sz="4" w:space="0"/>
              <w:bottom w:val="single" w:color="auto" w:sz="4" w:space="0"/>
            </w:tcBorders>
          </w:tcPr>
          <w:p w:rsidR="00131AAD" w:rsidP="002A12C2" w:rsidRDefault="00131AAD" w14:paraId="75C01468" w14:textId="77777777">
            <w:pPr>
              <w:pStyle w:val="TableParagraph"/>
              <w:spacing w:before="59"/>
              <w:ind w:left="0" w:right="126"/>
              <w:jc w:val="right"/>
            </w:pPr>
            <w:r>
              <w:t>Date:</w:t>
            </w:r>
          </w:p>
        </w:tc>
        <w:tc>
          <w:tcPr>
            <w:tcW w:w="1513" w:type="dxa"/>
            <w:tcBorders>
              <w:top w:val="single" w:color="auto" w:sz="4" w:space="0"/>
              <w:bottom w:val="single" w:color="000000" w:themeColor="text1" w:sz="4" w:space="0"/>
              <w:right w:val="single" w:color="000000" w:themeColor="text1" w:sz="4" w:space="0"/>
            </w:tcBorders>
          </w:tcPr>
          <w:p w:rsidR="00131AAD" w:rsidP="002A12C2" w:rsidRDefault="00131AAD" w14:paraId="64DBE106" w14:textId="77777777"/>
        </w:tc>
      </w:tr>
    </w:tbl>
    <w:p w:rsidR="12D6E556" w:rsidP="12D6E556" w:rsidRDefault="12D6E556" w14:paraId="77EA7088" w14:textId="46CAB806">
      <w:pPr>
        <w:spacing w:before="39"/>
        <w:jc w:val="right"/>
        <w:rPr>
          <w:sz w:val="24"/>
          <w:szCs w:val="24"/>
        </w:rPr>
      </w:pPr>
    </w:p>
    <w:p w:rsidR="12D6E556" w:rsidP="12D6E556" w:rsidRDefault="12D6E556" w14:paraId="57994B33" w14:textId="4AD79BEF">
      <w:pPr>
        <w:spacing w:before="39"/>
        <w:jc w:val="right"/>
        <w:rPr>
          <w:sz w:val="24"/>
          <w:szCs w:val="24"/>
        </w:rPr>
      </w:pPr>
    </w:p>
    <w:p w:rsidR="12D6E556" w:rsidP="12D6E556" w:rsidRDefault="12D6E556" w14:paraId="774EE2C0" w14:textId="545FCD59">
      <w:pPr>
        <w:spacing w:before="39"/>
        <w:jc w:val="right"/>
        <w:rPr>
          <w:sz w:val="24"/>
          <w:szCs w:val="24"/>
        </w:rPr>
      </w:pPr>
    </w:p>
    <w:p w:rsidR="12D6E556" w:rsidP="12D6E556" w:rsidRDefault="12D6E556" w14:paraId="1625849D" w14:textId="58A901C4">
      <w:pPr>
        <w:spacing w:before="39"/>
        <w:jc w:val="right"/>
        <w:rPr>
          <w:sz w:val="24"/>
          <w:szCs w:val="24"/>
        </w:rPr>
      </w:pPr>
    </w:p>
    <w:p w:rsidR="12D6E556" w:rsidP="12D6E556" w:rsidRDefault="12D6E556" w14:paraId="0686A5E4" w14:textId="6A7D8E23">
      <w:pPr>
        <w:spacing w:before="39"/>
        <w:jc w:val="right"/>
        <w:rPr>
          <w:sz w:val="24"/>
          <w:szCs w:val="24"/>
        </w:rPr>
      </w:pPr>
    </w:p>
    <w:p w:rsidR="00D864D5" w:rsidP="00131AAD" w:rsidRDefault="00D864D5" w14:paraId="6F268EA4" w14:textId="40FBA8C6">
      <w:pPr>
        <w:spacing w:before="39"/>
        <w:jc w:val="right"/>
        <w:rPr>
          <w:sz w:val="24"/>
        </w:rPr>
      </w:pPr>
      <w:r>
        <w:rPr>
          <w:sz w:val="24"/>
        </w:rPr>
        <w:t>Attachment 2</w:t>
      </w:r>
    </w:p>
    <w:p w:rsidR="00D864D5" w:rsidP="00D864D5" w:rsidRDefault="00D864D5" w14:paraId="353B1A6C" w14:textId="77777777">
      <w:pPr>
        <w:spacing w:after="0"/>
        <w:contextualSpacing/>
        <w:jc w:val="center"/>
        <w:rPr>
          <w:rFonts w:asciiTheme="minorHAnsi" w:hAnsiTheme="minorHAnsi"/>
          <w:b/>
          <w:bCs/>
          <w:sz w:val="28"/>
          <w:szCs w:val="28"/>
        </w:rPr>
      </w:pPr>
      <w:r>
        <w:rPr>
          <w:noProof/>
        </w:rPr>
        <w:drawing>
          <wp:inline distT="0" distB="0" distL="0" distR="0" wp14:anchorId="3E17893C" wp14:editId="556039A1">
            <wp:extent cx="2389517" cy="529635"/>
            <wp:effectExtent l="0" t="0" r="0" b="3810"/>
            <wp:docPr id="1797527121" name="Picture 179752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1">
                      <a:extLst>
                        <a:ext uri="{28A0092B-C50C-407E-A947-70E740481C1C}">
                          <a14:useLocalDpi xmlns:a14="http://schemas.microsoft.com/office/drawing/2010/main" val="0"/>
                        </a:ext>
                      </a:extLst>
                    </a:blip>
                    <a:stretch>
                      <a:fillRect/>
                    </a:stretch>
                  </pic:blipFill>
                  <pic:spPr>
                    <a:xfrm>
                      <a:off x="0" y="0"/>
                      <a:ext cx="2389517" cy="529635"/>
                    </a:xfrm>
                    <a:prstGeom prst="rect">
                      <a:avLst/>
                    </a:prstGeom>
                  </pic:spPr>
                </pic:pic>
              </a:graphicData>
            </a:graphic>
          </wp:inline>
        </w:drawing>
      </w:r>
    </w:p>
    <w:p w:rsidR="00876304" w:rsidP="00171827" w:rsidRDefault="00876304" w14:paraId="6D1A2F58" w14:textId="77777777">
      <w:pPr>
        <w:spacing w:after="0"/>
        <w:contextualSpacing/>
        <w:jc w:val="center"/>
        <w:rPr>
          <w:rFonts w:asciiTheme="minorHAnsi" w:hAnsiTheme="minorHAnsi"/>
          <w:b/>
          <w:bCs/>
          <w:sz w:val="28"/>
          <w:szCs w:val="28"/>
        </w:rPr>
      </w:pPr>
    </w:p>
    <w:p w:rsidRPr="009F5E15" w:rsidR="00D864D5" w:rsidP="00171827" w:rsidRDefault="00D864D5" w14:paraId="2141E6B9" w14:textId="5DEE762C">
      <w:pPr>
        <w:spacing w:after="0"/>
        <w:contextualSpacing/>
        <w:jc w:val="center"/>
        <w:rPr>
          <w:rFonts w:asciiTheme="minorHAnsi" w:hAnsiTheme="minorHAnsi"/>
          <w:b/>
          <w:bCs/>
          <w:sz w:val="28"/>
          <w:szCs w:val="28"/>
        </w:rPr>
      </w:pPr>
      <w:r w:rsidRPr="0073321B">
        <w:rPr>
          <w:rFonts w:asciiTheme="minorHAnsi" w:hAnsiTheme="minorHAnsi"/>
          <w:b/>
          <w:bCs/>
          <w:sz w:val="28"/>
          <w:szCs w:val="28"/>
        </w:rPr>
        <w:t>202</w:t>
      </w:r>
      <w:r w:rsidR="009D1FEF">
        <w:rPr>
          <w:rFonts w:asciiTheme="minorHAnsi" w:hAnsiTheme="minorHAnsi"/>
          <w:b/>
          <w:bCs/>
          <w:sz w:val="28"/>
          <w:szCs w:val="28"/>
        </w:rPr>
        <w:t>3</w:t>
      </w:r>
      <w:r w:rsidRPr="0073321B">
        <w:rPr>
          <w:rFonts w:asciiTheme="minorHAnsi" w:hAnsiTheme="minorHAnsi"/>
          <w:b/>
          <w:bCs/>
          <w:sz w:val="28"/>
          <w:szCs w:val="28"/>
        </w:rPr>
        <w:t xml:space="preserve"> </w:t>
      </w:r>
      <w:r w:rsidR="00644210">
        <w:rPr>
          <w:rFonts w:asciiTheme="minorHAnsi" w:hAnsiTheme="minorHAnsi"/>
          <w:b/>
          <w:bCs/>
          <w:sz w:val="28"/>
          <w:szCs w:val="28"/>
        </w:rPr>
        <w:t xml:space="preserve">Collective Network: </w:t>
      </w:r>
      <w:r w:rsidRPr="009F5E15">
        <w:rPr>
          <w:rFonts w:asciiTheme="minorHAnsi" w:hAnsiTheme="minorHAnsi"/>
          <w:b/>
          <w:bCs/>
          <w:sz w:val="28"/>
          <w:szCs w:val="28"/>
        </w:rPr>
        <w:t>Community Alternatives to Incarceration and</w:t>
      </w:r>
      <w:r>
        <w:rPr>
          <w:rFonts w:asciiTheme="minorHAnsi" w:hAnsiTheme="minorHAnsi"/>
          <w:b/>
          <w:bCs/>
          <w:sz w:val="28"/>
          <w:szCs w:val="28"/>
        </w:rPr>
        <w:t xml:space="preserve"> </w:t>
      </w:r>
      <w:r w:rsidRPr="009F5E15">
        <w:rPr>
          <w:rFonts w:asciiTheme="minorHAnsi" w:hAnsiTheme="minorHAnsi"/>
          <w:b/>
          <w:bCs/>
          <w:sz w:val="28"/>
          <w:szCs w:val="28"/>
        </w:rPr>
        <w:t>Policing</w:t>
      </w:r>
    </w:p>
    <w:p w:rsidR="00D864D5" w:rsidP="00D864D5" w:rsidRDefault="00D864D5" w14:paraId="783D0CBD" w14:textId="77777777">
      <w:pPr>
        <w:spacing w:after="0"/>
        <w:contextualSpacing/>
        <w:jc w:val="center"/>
        <w:rPr>
          <w:rFonts w:asciiTheme="minorHAnsi" w:hAnsiTheme="minorHAnsi"/>
          <w:b/>
          <w:bCs/>
          <w:sz w:val="28"/>
          <w:szCs w:val="28"/>
        </w:rPr>
      </w:pPr>
      <w:r w:rsidRPr="009F5E15">
        <w:rPr>
          <w:rFonts w:asciiTheme="minorHAnsi" w:hAnsiTheme="minorHAnsi"/>
          <w:b/>
          <w:bCs/>
          <w:sz w:val="28"/>
          <w:szCs w:val="28"/>
        </w:rPr>
        <w:t>Request for Proposal</w:t>
      </w:r>
    </w:p>
    <w:p w:rsidR="00D864D5" w:rsidP="00D864D5" w:rsidRDefault="00D864D5" w14:paraId="06A34301" w14:textId="77777777">
      <w:pPr>
        <w:pStyle w:val="BodyText"/>
        <w:rPr>
          <w:b/>
          <w:sz w:val="28"/>
          <w:szCs w:val="28"/>
        </w:rPr>
      </w:pPr>
    </w:p>
    <w:p w:rsidR="00D864D5" w:rsidP="00D864D5" w:rsidRDefault="00D864D5" w14:paraId="404E39C1" w14:textId="77777777">
      <w:pPr>
        <w:pStyle w:val="BodyText"/>
        <w:rPr>
          <w:b/>
          <w:sz w:val="28"/>
          <w:szCs w:val="28"/>
        </w:rPr>
      </w:pPr>
      <w:r>
        <w:rPr>
          <w:b/>
          <w:sz w:val="28"/>
          <w:szCs w:val="28"/>
        </w:rPr>
        <w:t xml:space="preserve">Proposal Timeline </w:t>
      </w:r>
    </w:p>
    <w:p w:rsidR="00131AAD" w:rsidP="00131AAD" w:rsidRDefault="00131AAD" w14:paraId="0CB325C2" w14:textId="77777777">
      <w:pPr>
        <w:pStyle w:val="BodyText"/>
        <w:rPr>
          <w:b/>
          <w:sz w:val="28"/>
          <w:szCs w:val="28"/>
        </w:rPr>
      </w:pPr>
    </w:p>
    <w:tbl>
      <w:tblPr>
        <w:tblW w:w="9259" w:type="dxa"/>
        <w:tblCellMar>
          <w:left w:w="0" w:type="dxa"/>
          <w:right w:w="0" w:type="dxa"/>
        </w:tblCellMar>
        <w:tblLook w:val="04A0" w:firstRow="1" w:lastRow="0" w:firstColumn="1" w:lastColumn="0" w:noHBand="0" w:noVBand="1"/>
      </w:tblPr>
      <w:tblGrid>
        <w:gridCol w:w="1252"/>
        <w:gridCol w:w="1760"/>
        <w:gridCol w:w="3543"/>
        <w:gridCol w:w="2704"/>
      </w:tblGrid>
      <w:tr w:rsidRPr="009A2ED7" w:rsidR="00131AAD" w:rsidTr="002A12C2" w14:paraId="7CE69DEF" w14:textId="77777777">
        <w:trPr>
          <w:trHeight w:val="315"/>
        </w:trPr>
        <w:tc>
          <w:tcPr>
            <w:tcW w:w="1252" w:type="dxa"/>
            <w:tcBorders>
              <w:top w:val="single" w:color="000000" w:sz="6" w:space="0"/>
              <w:left w:val="single" w:color="000000" w:sz="6" w:space="0"/>
              <w:bottom w:val="single" w:color="000000" w:sz="6" w:space="0"/>
              <w:right w:val="single" w:color="000000" w:sz="6" w:space="0"/>
            </w:tcBorders>
            <w:shd w:val="clear" w:color="auto" w:fill="92CDDC" w:themeFill="accent5" w:themeFillTint="99"/>
            <w:tcMar>
              <w:top w:w="75" w:type="dxa"/>
              <w:left w:w="150" w:type="dxa"/>
              <w:bottom w:w="75" w:type="dxa"/>
              <w:right w:w="150" w:type="dxa"/>
            </w:tcMar>
            <w:vAlign w:val="bottom"/>
            <w:hideMark/>
          </w:tcPr>
          <w:p w:rsidRPr="00597711" w:rsidR="00131AAD" w:rsidP="002A12C2" w:rsidRDefault="00131AAD" w14:paraId="4FBC493C" w14:textId="77777777">
            <w:pPr>
              <w:spacing w:after="0"/>
              <w:jc w:val="left"/>
              <w:rPr>
                <w:rFonts w:asciiTheme="minorHAnsi" w:hAnsiTheme="minorHAnsi"/>
              </w:rPr>
            </w:pPr>
          </w:p>
        </w:tc>
        <w:tc>
          <w:tcPr>
            <w:tcW w:w="1760" w:type="dxa"/>
            <w:tcBorders>
              <w:top w:val="single" w:color="000000" w:sz="2" w:space="0"/>
              <w:left w:val="single" w:color="000000" w:sz="2" w:space="0"/>
              <w:bottom w:val="single" w:color="000000" w:sz="2" w:space="0"/>
              <w:right w:val="single" w:color="000000" w:sz="2" w:space="0"/>
            </w:tcBorders>
            <w:shd w:val="clear" w:color="auto" w:fill="92CDDC" w:themeFill="accent5" w:themeFillTint="99"/>
            <w:tcMar>
              <w:top w:w="75" w:type="dxa"/>
              <w:left w:w="150" w:type="dxa"/>
              <w:bottom w:w="75" w:type="dxa"/>
              <w:right w:w="150" w:type="dxa"/>
            </w:tcMar>
            <w:vAlign w:val="bottom"/>
            <w:hideMark/>
          </w:tcPr>
          <w:p w:rsidRPr="00597711" w:rsidR="00131AAD" w:rsidP="002A12C2" w:rsidRDefault="00131AAD" w14:paraId="055260C3" w14:textId="77777777">
            <w:pPr>
              <w:spacing w:after="0"/>
              <w:jc w:val="left"/>
              <w:rPr>
                <w:rFonts w:asciiTheme="minorHAnsi" w:hAnsiTheme="minorHAnsi"/>
                <w:b/>
                <w:bCs/>
                <w:color w:val="000000"/>
              </w:rPr>
            </w:pPr>
            <w:r w:rsidRPr="00597711">
              <w:rPr>
                <w:rFonts w:asciiTheme="minorHAnsi" w:hAnsiTheme="minorHAnsi"/>
                <w:b/>
                <w:bCs/>
                <w:color w:val="000000"/>
              </w:rPr>
              <w:t>Date Range</w:t>
            </w:r>
          </w:p>
        </w:tc>
        <w:tc>
          <w:tcPr>
            <w:tcW w:w="3543" w:type="dxa"/>
            <w:tcBorders>
              <w:top w:val="single" w:color="000000" w:sz="2" w:space="0"/>
              <w:left w:val="single" w:color="000000" w:sz="2" w:space="0"/>
              <w:bottom w:val="single" w:color="000000" w:sz="2" w:space="0"/>
              <w:right w:val="single" w:color="000000" w:sz="2" w:space="0"/>
            </w:tcBorders>
            <w:shd w:val="clear" w:color="auto" w:fill="92CDDC" w:themeFill="accent5" w:themeFillTint="99"/>
            <w:tcMar>
              <w:top w:w="75" w:type="dxa"/>
              <w:left w:w="150" w:type="dxa"/>
              <w:bottom w:w="75" w:type="dxa"/>
              <w:right w:w="150" w:type="dxa"/>
            </w:tcMar>
            <w:vAlign w:val="bottom"/>
            <w:hideMark/>
          </w:tcPr>
          <w:p w:rsidRPr="00597711" w:rsidR="00131AAD" w:rsidP="002A12C2" w:rsidRDefault="00131AAD" w14:paraId="4456C3C6" w14:textId="77777777">
            <w:pPr>
              <w:spacing w:after="0"/>
              <w:jc w:val="left"/>
              <w:rPr>
                <w:rFonts w:asciiTheme="minorHAnsi" w:hAnsiTheme="minorHAnsi"/>
                <w:b/>
                <w:bCs/>
                <w:color w:val="000000"/>
              </w:rPr>
            </w:pPr>
            <w:r w:rsidRPr="00597711">
              <w:rPr>
                <w:rFonts w:asciiTheme="minorHAnsi" w:hAnsiTheme="minorHAnsi"/>
                <w:b/>
                <w:bCs/>
                <w:color w:val="000000"/>
              </w:rPr>
              <w:t>Activities</w:t>
            </w:r>
          </w:p>
        </w:tc>
        <w:tc>
          <w:tcPr>
            <w:tcW w:w="0" w:type="auto"/>
            <w:tcBorders>
              <w:top w:val="single" w:color="000000" w:sz="2" w:space="0"/>
              <w:left w:val="single" w:color="000000" w:sz="2" w:space="0"/>
              <w:bottom w:val="single" w:color="000000" w:sz="2" w:space="0"/>
              <w:right w:val="single" w:color="000000" w:sz="2" w:space="0"/>
            </w:tcBorders>
            <w:shd w:val="clear" w:color="auto" w:fill="92CDDC" w:themeFill="accent5" w:themeFillTint="99"/>
            <w:tcMar>
              <w:top w:w="75" w:type="dxa"/>
              <w:left w:w="150" w:type="dxa"/>
              <w:bottom w:w="75" w:type="dxa"/>
              <w:right w:w="150" w:type="dxa"/>
            </w:tcMar>
            <w:vAlign w:val="bottom"/>
            <w:hideMark/>
          </w:tcPr>
          <w:p w:rsidRPr="00597711" w:rsidR="00131AAD" w:rsidP="002A12C2" w:rsidRDefault="00131AAD" w14:paraId="4FA15FD7" w14:textId="77777777">
            <w:pPr>
              <w:spacing w:after="0"/>
              <w:jc w:val="left"/>
              <w:rPr>
                <w:rFonts w:asciiTheme="minorHAnsi" w:hAnsiTheme="minorHAnsi"/>
                <w:b/>
                <w:bCs/>
                <w:color w:val="000000"/>
              </w:rPr>
            </w:pPr>
            <w:r w:rsidRPr="00597711">
              <w:rPr>
                <w:rFonts w:asciiTheme="minorHAnsi" w:hAnsiTheme="minorHAnsi"/>
                <w:b/>
                <w:bCs/>
                <w:color w:val="000000"/>
              </w:rPr>
              <w:t>Goals/Objectives</w:t>
            </w:r>
          </w:p>
        </w:tc>
      </w:tr>
      <w:tr w:rsidRPr="009A2ED7" w:rsidR="00131AAD" w:rsidTr="00A86678" w14:paraId="7DD72FAC" w14:textId="77777777">
        <w:trPr>
          <w:trHeight w:val="1909"/>
        </w:trPr>
        <w:tc>
          <w:tcPr>
            <w:tcW w:w="1252" w:type="dxa"/>
            <w:tcBorders>
              <w:top w:val="single" w:color="000000" w:sz="2" w:space="0"/>
              <w:left w:val="single" w:color="000000" w:sz="2" w:space="0"/>
              <w:bottom w:val="single" w:color="000000" w:sz="2" w:space="0"/>
              <w:right w:val="single" w:color="000000" w:sz="2" w:space="0"/>
            </w:tcBorders>
            <w:shd w:val="clear" w:color="auto" w:fill="92CDDC" w:themeFill="accent5" w:themeFillTint="99"/>
            <w:tcMar>
              <w:top w:w="75" w:type="dxa"/>
              <w:left w:w="150" w:type="dxa"/>
              <w:bottom w:w="75" w:type="dxa"/>
              <w:right w:w="150" w:type="dxa"/>
            </w:tcMar>
            <w:vAlign w:val="bottom"/>
            <w:hideMark/>
          </w:tcPr>
          <w:p w:rsidR="00131AAD" w:rsidP="002A12C2" w:rsidRDefault="00131AAD" w14:paraId="3645CA11" w14:textId="0F27CE99">
            <w:pPr>
              <w:spacing w:after="0"/>
              <w:jc w:val="left"/>
              <w:rPr>
                <w:rFonts w:asciiTheme="minorHAnsi" w:hAnsiTheme="minorHAnsi"/>
                <w:b/>
                <w:bCs/>
                <w:color w:val="000000"/>
              </w:rPr>
            </w:pPr>
            <w:r w:rsidRPr="00341EE6">
              <w:rPr>
                <w:rFonts w:asciiTheme="minorHAnsi" w:hAnsiTheme="minorHAnsi"/>
                <w:b/>
                <w:bCs/>
                <w:color w:val="000000"/>
                <w:highlight w:val="yellow"/>
              </w:rPr>
              <w:t>EXAMPLE</w:t>
            </w:r>
          </w:p>
          <w:p w:rsidR="00653A98" w:rsidP="002A12C2" w:rsidRDefault="00653A98" w14:paraId="052D8200" w14:textId="7AC67EAF">
            <w:pPr>
              <w:spacing w:after="0"/>
              <w:jc w:val="left"/>
              <w:rPr>
                <w:rFonts w:asciiTheme="minorHAnsi" w:hAnsiTheme="minorHAnsi"/>
                <w:b/>
                <w:bCs/>
                <w:color w:val="000000"/>
              </w:rPr>
            </w:pPr>
            <w:r w:rsidRPr="00A86678">
              <w:rPr>
                <w:rFonts w:asciiTheme="minorHAnsi" w:hAnsiTheme="minorHAnsi"/>
                <w:b/>
                <w:bCs/>
                <w:color w:val="000000"/>
                <w:highlight w:val="yellow"/>
              </w:rPr>
              <w:t>Q1</w:t>
            </w:r>
          </w:p>
          <w:p w:rsidR="00131AAD" w:rsidP="002A12C2" w:rsidRDefault="00131AAD" w14:paraId="124C8C67" w14:textId="77777777">
            <w:pPr>
              <w:spacing w:after="0"/>
              <w:jc w:val="left"/>
              <w:rPr>
                <w:rFonts w:asciiTheme="minorHAnsi" w:hAnsiTheme="minorHAnsi"/>
                <w:b/>
                <w:bCs/>
                <w:color w:val="000000"/>
              </w:rPr>
            </w:pPr>
          </w:p>
          <w:p w:rsidR="00131AAD" w:rsidP="002A12C2" w:rsidRDefault="00131AAD" w14:paraId="1DB30E55" w14:textId="7B34D0DB">
            <w:pPr>
              <w:spacing w:after="0"/>
              <w:jc w:val="left"/>
              <w:rPr>
                <w:rFonts w:asciiTheme="minorHAnsi" w:hAnsiTheme="minorHAnsi"/>
                <w:b/>
                <w:bCs/>
                <w:color w:val="000000"/>
              </w:rPr>
            </w:pPr>
          </w:p>
          <w:p w:rsidR="00A86678" w:rsidP="002A12C2" w:rsidRDefault="00A86678" w14:paraId="343D5E77" w14:textId="315DCD47">
            <w:pPr>
              <w:spacing w:after="0"/>
              <w:jc w:val="left"/>
              <w:rPr>
                <w:rFonts w:asciiTheme="minorHAnsi" w:hAnsiTheme="minorHAnsi"/>
                <w:b/>
                <w:bCs/>
                <w:color w:val="000000"/>
              </w:rPr>
            </w:pPr>
          </w:p>
          <w:p w:rsidR="00A86678" w:rsidP="002A12C2" w:rsidRDefault="00A86678" w14:paraId="7698F2A8" w14:textId="64A21D60">
            <w:pPr>
              <w:spacing w:after="0"/>
              <w:jc w:val="left"/>
              <w:rPr>
                <w:rFonts w:asciiTheme="minorHAnsi" w:hAnsiTheme="minorHAnsi"/>
                <w:b/>
                <w:bCs/>
                <w:color w:val="000000"/>
              </w:rPr>
            </w:pPr>
          </w:p>
          <w:p w:rsidR="00A86678" w:rsidP="002A12C2" w:rsidRDefault="00A86678" w14:paraId="3A4DDFF1" w14:textId="77777777">
            <w:pPr>
              <w:spacing w:after="0"/>
              <w:jc w:val="left"/>
              <w:rPr>
                <w:rFonts w:asciiTheme="minorHAnsi" w:hAnsiTheme="minorHAnsi"/>
                <w:b/>
                <w:bCs/>
                <w:color w:val="000000"/>
              </w:rPr>
            </w:pPr>
          </w:p>
          <w:p w:rsidRPr="00597711" w:rsidR="00131AAD" w:rsidP="002A12C2" w:rsidRDefault="00131AAD" w14:paraId="79398E38" w14:textId="77777777">
            <w:pPr>
              <w:spacing w:after="0"/>
              <w:jc w:val="left"/>
              <w:rPr>
                <w:rFonts w:asciiTheme="minorHAnsi" w:hAnsiTheme="minorHAnsi"/>
                <w:b/>
                <w:bCs/>
                <w:color w:val="000000"/>
              </w:rPr>
            </w:pPr>
          </w:p>
        </w:tc>
        <w:tc>
          <w:tcPr>
            <w:tcW w:w="1760" w:type="dxa"/>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F03E0F" w:rsidR="00131AAD" w:rsidP="002A12C2" w:rsidRDefault="00D57293" w14:paraId="3011F527" w14:textId="6B84A60A">
            <w:pPr>
              <w:spacing w:after="0"/>
              <w:jc w:val="left"/>
              <w:rPr>
                <w:rFonts w:asciiTheme="minorHAnsi" w:hAnsiTheme="minorHAnsi"/>
                <w:color w:val="000000"/>
              </w:rPr>
            </w:pPr>
            <w:r>
              <w:rPr>
                <w:rFonts w:asciiTheme="minorHAnsi" w:hAnsiTheme="minorHAnsi"/>
                <w:color w:val="000000"/>
              </w:rPr>
              <w:t>January</w:t>
            </w:r>
            <w:r w:rsidRPr="00F03E0F" w:rsidR="00131AAD">
              <w:rPr>
                <w:rFonts w:asciiTheme="minorHAnsi" w:hAnsiTheme="minorHAnsi"/>
                <w:color w:val="000000"/>
              </w:rPr>
              <w:t xml:space="preserve"> 202</w:t>
            </w:r>
            <w:r w:rsidR="009D1FEF">
              <w:rPr>
                <w:rFonts w:asciiTheme="minorHAnsi" w:hAnsiTheme="minorHAnsi"/>
                <w:color w:val="000000"/>
              </w:rPr>
              <w:t>4</w:t>
            </w:r>
            <w:r w:rsidRPr="00F03E0F" w:rsidR="00131AAD">
              <w:rPr>
                <w:rFonts w:asciiTheme="minorHAnsi" w:hAnsiTheme="minorHAnsi"/>
                <w:color w:val="000000"/>
              </w:rPr>
              <w:t xml:space="preserve"> – March 202</w:t>
            </w:r>
            <w:r w:rsidR="009D1FEF">
              <w:rPr>
                <w:rFonts w:asciiTheme="minorHAnsi" w:hAnsiTheme="minorHAnsi"/>
                <w:color w:val="000000"/>
              </w:rPr>
              <w:t>4</w:t>
            </w:r>
          </w:p>
          <w:p w:rsidRPr="00F03E0F" w:rsidR="00131AAD" w:rsidP="002A12C2" w:rsidRDefault="00131AAD" w14:paraId="3BF6A7EB" w14:textId="77777777">
            <w:pPr>
              <w:spacing w:after="0"/>
              <w:jc w:val="left"/>
              <w:rPr>
                <w:rFonts w:asciiTheme="minorHAnsi" w:hAnsiTheme="minorHAnsi"/>
                <w:color w:val="000000"/>
              </w:rPr>
            </w:pPr>
          </w:p>
          <w:p w:rsidRPr="00F03E0F" w:rsidR="00131AAD" w:rsidP="002A12C2" w:rsidRDefault="00131AAD" w14:paraId="0094B88B" w14:textId="77777777">
            <w:pPr>
              <w:spacing w:after="0"/>
              <w:jc w:val="left"/>
              <w:rPr>
                <w:rFonts w:asciiTheme="minorHAnsi" w:hAnsiTheme="minorHAnsi"/>
                <w:color w:val="000000"/>
              </w:rPr>
            </w:pPr>
          </w:p>
          <w:p w:rsidRPr="00F03E0F" w:rsidR="00131AAD" w:rsidP="002A12C2" w:rsidRDefault="00131AAD" w14:paraId="64785BA0" w14:textId="77777777">
            <w:pPr>
              <w:spacing w:after="0"/>
              <w:jc w:val="left"/>
              <w:rPr>
                <w:rFonts w:asciiTheme="minorHAnsi" w:hAnsiTheme="minorHAnsi"/>
                <w:color w:val="000000"/>
              </w:rPr>
            </w:pPr>
          </w:p>
          <w:p w:rsidRPr="00F03E0F" w:rsidR="00131AAD" w:rsidP="002A12C2" w:rsidRDefault="00131AAD" w14:paraId="785FECA1" w14:textId="77777777">
            <w:pPr>
              <w:spacing w:after="0"/>
              <w:rPr>
                <w:rFonts w:asciiTheme="minorHAnsi" w:hAnsiTheme="minorHAnsi"/>
                <w:color w:val="000000"/>
              </w:rPr>
            </w:pPr>
          </w:p>
        </w:tc>
        <w:tc>
          <w:tcPr>
            <w:tcW w:w="3543" w:type="dxa"/>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F03E0F" w:rsidR="00131AAD" w:rsidP="007F1669" w:rsidRDefault="00131AAD" w14:paraId="1305CA30" w14:textId="77777777">
            <w:pPr>
              <w:pStyle w:val="ListParagraph"/>
              <w:numPr>
                <w:ilvl w:val="0"/>
                <w:numId w:val="10"/>
              </w:numPr>
              <w:spacing w:after="0" w:line="240" w:lineRule="auto"/>
              <w:rPr>
                <w:rFonts w:asciiTheme="minorHAnsi" w:hAnsiTheme="minorHAnsi"/>
                <w:color w:val="000000"/>
              </w:rPr>
            </w:pPr>
            <w:r w:rsidRPr="00F03E0F">
              <w:rPr>
                <w:rFonts w:asciiTheme="minorHAnsi" w:hAnsiTheme="minorHAnsi"/>
                <w:color w:val="000000"/>
              </w:rPr>
              <w:t>Hold monthly meals</w:t>
            </w:r>
          </w:p>
          <w:p w:rsidRPr="00F03E0F" w:rsidR="00131AAD" w:rsidP="007F1669" w:rsidRDefault="00131AAD" w14:paraId="602A43EA" w14:textId="77777777">
            <w:pPr>
              <w:pStyle w:val="ListParagraph"/>
              <w:numPr>
                <w:ilvl w:val="0"/>
                <w:numId w:val="10"/>
              </w:numPr>
              <w:spacing w:after="0" w:line="240" w:lineRule="auto"/>
              <w:rPr>
                <w:rFonts w:asciiTheme="minorHAnsi" w:hAnsiTheme="minorHAnsi"/>
                <w:color w:val="000000"/>
              </w:rPr>
            </w:pPr>
            <w:r w:rsidRPr="00F03E0F">
              <w:rPr>
                <w:rFonts w:asciiTheme="minorHAnsi" w:hAnsiTheme="minorHAnsi"/>
                <w:color w:val="000000"/>
              </w:rPr>
              <w:t xml:space="preserve">Host 1 Teach-in </w:t>
            </w:r>
          </w:p>
          <w:p w:rsidRPr="00F03E0F" w:rsidR="00131AAD" w:rsidP="007F1669" w:rsidRDefault="00131AAD" w14:paraId="507C55DA" w14:textId="77777777">
            <w:pPr>
              <w:pStyle w:val="ListParagraph"/>
              <w:numPr>
                <w:ilvl w:val="0"/>
                <w:numId w:val="10"/>
              </w:numPr>
              <w:spacing w:after="0" w:line="240" w:lineRule="auto"/>
              <w:rPr>
                <w:rFonts w:asciiTheme="minorHAnsi" w:hAnsiTheme="minorHAnsi"/>
                <w:color w:val="000000"/>
              </w:rPr>
            </w:pPr>
            <w:r w:rsidRPr="00F03E0F">
              <w:rPr>
                <w:rFonts w:asciiTheme="minorHAnsi" w:hAnsiTheme="minorHAnsi"/>
                <w:color w:val="000000"/>
              </w:rPr>
              <w:t>2 new partnerships with BIPOC coalitions</w:t>
            </w:r>
          </w:p>
          <w:p w:rsidRPr="00F03E0F" w:rsidR="00131AAD" w:rsidP="002A12C2" w:rsidRDefault="00131AAD" w14:paraId="4CF670F9" w14:textId="77777777">
            <w:pPr>
              <w:spacing w:after="0"/>
              <w:rPr>
                <w:rFonts w:asciiTheme="minorHAnsi" w:hAnsiTheme="minorHAnsi"/>
                <w:color w:val="000000"/>
              </w:rPr>
            </w:pPr>
          </w:p>
          <w:p w:rsidRPr="00F03E0F" w:rsidR="00131AAD" w:rsidP="002A12C2" w:rsidRDefault="00131AAD" w14:paraId="2558E610" w14:textId="77777777">
            <w:pPr>
              <w:spacing w:after="0"/>
              <w:rPr>
                <w:rFonts w:asciiTheme="minorHAnsi" w:hAnsiTheme="minorHAnsi"/>
                <w:color w:val="00000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F03E0F" w:rsidR="00131AAD" w:rsidP="007F1669" w:rsidRDefault="00131AAD" w14:paraId="5E7EB2FA" w14:textId="77777777">
            <w:pPr>
              <w:pStyle w:val="ListParagraph"/>
              <w:numPr>
                <w:ilvl w:val="0"/>
                <w:numId w:val="16"/>
              </w:numPr>
              <w:spacing w:before="210" w:after="210"/>
              <w:ind w:left="219" w:hanging="180"/>
              <w:textAlignment w:val="baseline"/>
              <w:rPr>
                <w:rFonts w:asciiTheme="minorHAnsi" w:hAnsiTheme="minorHAnsi"/>
                <w:color w:val="000000"/>
              </w:rPr>
            </w:pPr>
            <w:r w:rsidRPr="00F03E0F">
              <w:rPr>
                <w:rFonts w:asciiTheme="minorHAnsi" w:hAnsiTheme="minorHAnsi"/>
                <w:color w:val="000000"/>
              </w:rPr>
              <w:t>Strengthen relationships</w:t>
            </w:r>
          </w:p>
          <w:p w:rsidRPr="00F03E0F" w:rsidR="00131AAD" w:rsidP="007F1669" w:rsidRDefault="00131AAD" w14:paraId="3DA4FF61" w14:textId="77777777">
            <w:pPr>
              <w:pStyle w:val="ListParagraph"/>
              <w:numPr>
                <w:ilvl w:val="0"/>
                <w:numId w:val="16"/>
              </w:numPr>
              <w:spacing w:before="210" w:after="210"/>
              <w:ind w:left="219" w:hanging="180"/>
              <w:textAlignment w:val="baseline"/>
              <w:rPr>
                <w:rFonts w:asciiTheme="minorHAnsi" w:hAnsiTheme="minorHAnsi"/>
                <w:color w:val="000000"/>
              </w:rPr>
            </w:pPr>
            <w:r w:rsidRPr="00F03E0F">
              <w:rPr>
                <w:rFonts w:asciiTheme="minorHAnsi" w:hAnsiTheme="minorHAnsi"/>
                <w:color w:val="000000"/>
              </w:rPr>
              <w:t xml:space="preserve">Build capacity for collective network </w:t>
            </w:r>
          </w:p>
          <w:p w:rsidRPr="00F03E0F" w:rsidR="00131AAD" w:rsidP="007F1669" w:rsidRDefault="00131AAD" w14:paraId="7DE60EEA" w14:textId="77777777">
            <w:pPr>
              <w:pStyle w:val="ListParagraph"/>
              <w:numPr>
                <w:ilvl w:val="0"/>
                <w:numId w:val="16"/>
              </w:numPr>
              <w:spacing w:before="210" w:after="210"/>
              <w:ind w:left="219" w:hanging="180"/>
              <w:textAlignment w:val="baseline"/>
              <w:rPr>
                <w:rFonts w:asciiTheme="minorHAnsi" w:hAnsiTheme="minorHAnsi"/>
                <w:color w:val="000000"/>
              </w:rPr>
            </w:pPr>
            <w:r w:rsidRPr="00F03E0F">
              <w:rPr>
                <w:rFonts w:asciiTheme="minorHAnsi" w:hAnsiTheme="minorHAnsi"/>
                <w:color w:val="000000"/>
              </w:rPr>
              <w:t xml:space="preserve">Build new relationships </w:t>
            </w:r>
          </w:p>
        </w:tc>
      </w:tr>
      <w:tr w:rsidRPr="009A2ED7" w:rsidR="00131AAD" w:rsidTr="00A86678" w14:paraId="439A4675" w14:textId="77777777">
        <w:trPr>
          <w:trHeight w:val="1198"/>
        </w:trPr>
        <w:tc>
          <w:tcPr>
            <w:tcW w:w="1252" w:type="dxa"/>
            <w:tcBorders>
              <w:top w:val="single" w:color="000000" w:sz="2" w:space="0"/>
              <w:left w:val="single" w:color="000000" w:sz="2" w:space="0"/>
              <w:bottom w:val="single" w:color="000000" w:sz="2" w:space="0"/>
              <w:right w:val="single" w:color="000000" w:sz="2" w:space="0"/>
            </w:tcBorders>
            <w:shd w:val="clear" w:color="auto" w:fill="92CDDC" w:themeFill="accent5" w:themeFillTint="99"/>
            <w:tcMar>
              <w:top w:w="75" w:type="dxa"/>
              <w:left w:w="150" w:type="dxa"/>
              <w:bottom w:w="75" w:type="dxa"/>
              <w:right w:w="150" w:type="dxa"/>
            </w:tcMar>
            <w:vAlign w:val="bottom"/>
            <w:hideMark/>
          </w:tcPr>
          <w:p w:rsidR="00131AAD" w:rsidP="002A12C2" w:rsidRDefault="00131AAD" w14:paraId="434CE5AD" w14:textId="6A35E60F">
            <w:pPr>
              <w:spacing w:after="0"/>
              <w:jc w:val="left"/>
              <w:rPr>
                <w:rFonts w:asciiTheme="minorHAnsi" w:hAnsiTheme="minorHAnsi"/>
                <w:b/>
                <w:bCs/>
                <w:color w:val="000000"/>
              </w:rPr>
            </w:pPr>
            <w:r w:rsidRPr="00597711">
              <w:rPr>
                <w:rFonts w:asciiTheme="minorHAnsi" w:hAnsiTheme="minorHAnsi"/>
                <w:b/>
                <w:bCs/>
                <w:color w:val="000000"/>
              </w:rPr>
              <w:t>Q</w:t>
            </w:r>
            <w:r w:rsidR="00653A98">
              <w:rPr>
                <w:rFonts w:asciiTheme="minorHAnsi" w:hAnsiTheme="minorHAnsi"/>
                <w:b/>
                <w:bCs/>
                <w:color w:val="000000"/>
              </w:rPr>
              <w:t>1</w:t>
            </w:r>
          </w:p>
          <w:p w:rsidR="00A86678" w:rsidP="002A12C2" w:rsidRDefault="00A86678" w14:paraId="2B6A40A8" w14:textId="77777777">
            <w:pPr>
              <w:spacing w:after="0"/>
              <w:jc w:val="left"/>
              <w:rPr>
                <w:rFonts w:asciiTheme="minorHAnsi" w:hAnsiTheme="minorHAnsi"/>
                <w:b/>
                <w:bCs/>
                <w:color w:val="000000"/>
              </w:rPr>
            </w:pPr>
          </w:p>
          <w:p w:rsidR="00131AAD" w:rsidP="002A12C2" w:rsidRDefault="00131AAD" w14:paraId="7813F1FD" w14:textId="47EEC860">
            <w:pPr>
              <w:spacing w:after="0"/>
              <w:jc w:val="left"/>
              <w:rPr>
                <w:rFonts w:asciiTheme="minorHAnsi" w:hAnsiTheme="minorHAnsi"/>
                <w:b/>
                <w:bCs/>
                <w:color w:val="000000"/>
              </w:rPr>
            </w:pPr>
          </w:p>
          <w:p w:rsidR="00A86678" w:rsidP="002A12C2" w:rsidRDefault="00A86678" w14:paraId="2E89E577" w14:textId="77777777">
            <w:pPr>
              <w:spacing w:after="0"/>
              <w:jc w:val="left"/>
              <w:rPr>
                <w:rFonts w:asciiTheme="minorHAnsi" w:hAnsiTheme="minorHAnsi"/>
                <w:b/>
                <w:bCs/>
                <w:color w:val="000000"/>
              </w:rPr>
            </w:pPr>
          </w:p>
          <w:p w:rsidRPr="00597711" w:rsidR="00131AAD" w:rsidP="002A12C2" w:rsidRDefault="00131AAD" w14:paraId="30377670" w14:textId="77777777">
            <w:pPr>
              <w:spacing w:after="0"/>
              <w:jc w:val="left"/>
              <w:rPr>
                <w:rFonts w:asciiTheme="minorHAnsi" w:hAnsiTheme="minorHAnsi"/>
                <w:b/>
                <w:bCs/>
                <w:color w:val="000000"/>
              </w:rPr>
            </w:pPr>
          </w:p>
        </w:tc>
        <w:tc>
          <w:tcPr>
            <w:tcW w:w="1760" w:type="dxa"/>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597711" w:rsidR="00131AAD" w:rsidP="002A12C2" w:rsidRDefault="00131AAD" w14:paraId="5AC78685" w14:textId="77777777">
            <w:pPr>
              <w:spacing w:after="0"/>
              <w:jc w:val="left"/>
              <w:rPr>
                <w:rFonts w:asciiTheme="minorHAnsi" w:hAnsiTheme="minorHAnsi"/>
                <w:color w:val="000000"/>
              </w:rPr>
            </w:pPr>
          </w:p>
        </w:tc>
        <w:tc>
          <w:tcPr>
            <w:tcW w:w="3543" w:type="dxa"/>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597711" w:rsidR="00131AAD" w:rsidP="002A12C2" w:rsidRDefault="00131AAD" w14:paraId="3380825F" w14:textId="77777777">
            <w:pPr>
              <w:spacing w:after="0"/>
              <w:jc w:val="left"/>
              <w:rPr>
                <w:rFonts w:asciiTheme="minorHAnsi" w:hAnsiTheme="minorHAnsi"/>
                <w:color w:val="00000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597711" w:rsidR="00131AAD" w:rsidP="002A12C2" w:rsidRDefault="00131AAD" w14:paraId="6416391F" w14:textId="77777777">
            <w:pPr>
              <w:spacing w:before="210" w:after="210"/>
              <w:jc w:val="left"/>
              <w:textAlignment w:val="baseline"/>
              <w:rPr>
                <w:rFonts w:asciiTheme="minorHAnsi" w:hAnsiTheme="minorHAnsi"/>
                <w:color w:val="000000"/>
              </w:rPr>
            </w:pPr>
          </w:p>
        </w:tc>
      </w:tr>
      <w:tr w:rsidRPr="009A2ED7" w:rsidR="00131AAD" w:rsidTr="002A12C2" w14:paraId="08AAF7DA" w14:textId="77777777">
        <w:trPr>
          <w:trHeight w:val="1319"/>
        </w:trPr>
        <w:tc>
          <w:tcPr>
            <w:tcW w:w="1252" w:type="dxa"/>
            <w:tcBorders>
              <w:top w:val="single" w:color="000000" w:sz="2" w:space="0"/>
              <w:left w:val="single" w:color="000000" w:sz="2" w:space="0"/>
              <w:bottom w:val="single" w:color="000000" w:sz="2" w:space="0"/>
              <w:right w:val="single" w:color="000000" w:sz="2" w:space="0"/>
            </w:tcBorders>
            <w:shd w:val="clear" w:color="auto" w:fill="92CDDC" w:themeFill="accent5" w:themeFillTint="99"/>
            <w:tcMar>
              <w:top w:w="75" w:type="dxa"/>
              <w:left w:w="150" w:type="dxa"/>
              <w:bottom w:w="75" w:type="dxa"/>
              <w:right w:w="150" w:type="dxa"/>
            </w:tcMar>
            <w:vAlign w:val="bottom"/>
            <w:hideMark/>
          </w:tcPr>
          <w:p w:rsidR="00131AAD" w:rsidP="002A12C2" w:rsidRDefault="00131AAD" w14:paraId="108DDB6F" w14:textId="30C7B394">
            <w:pPr>
              <w:spacing w:after="0"/>
              <w:jc w:val="left"/>
              <w:rPr>
                <w:rFonts w:asciiTheme="minorHAnsi" w:hAnsiTheme="minorHAnsi"/>
                <w:b/>
                <w:bCs/>
                <w:color w:val="000000"/>
              </w:rPr>
            </w:pPr>
            <w:r w:rsidRPr="00597711">
              <w:rPr>
                <w:rFonts w:asciiTheme="minorHAnsi" w:hAnsiTheme="minorHAnsi"/>
                <w:b/>
                <w:bCs/>
                <w:color w:val="000000"/>
              </w:rPr>
              <w:t>Q</w:t>
            </w:r>
            <w:r w:rsidR="00653A98">
              <w:rPr>
                <w:rFonts w:asciiTheme="minorHAnsi" w:hAnsiTheme="minorHAnsi"/>
                <w:b/>
                <w:bCs/>
                <w:color w:val="000000"/>
              </w:rPr>
              <w:t>2</w:t>
            </w:r>
          </w:p>
          <w:p w:rsidR="00653A98" w:rsidP="002A12C2" w:rsidRDefault="00653A98" w14:paraId="0C06C51E" w14:textId="77777777">
            <w:pPr>
              <w:spacing w:after="0"/>
              <w:jc w:val="left"/>
              <w:rPr>
                <w:rFonts w:asciiTheme="minorHAnsi" w:hAnsiTheme="minorHAnsi"/>
                <w:b/>
                <w:bCs/>
                <w:color w:val="000000"/>
              </w:rPr>
            </w:pPr>
          </w:p>
          <w:p w:rsidR="00131AAD" w:rsidP="002A12C2" w:rsidRDefault="00131AAD" w14:paraId="2D27FE80" w14:textId="606A4CB4">
            <w:pPr>
              <w:spacing w:after="0"/>
              <w:jc w:val="left"/>
              <w:rPr>
                <w:rFonts w:asciiTheme="minorHAnsi" w:hAnsiTheme="minorHAnsi"/>
                <w:b/>
                <w:bCs/>
                <w:color w:val="000000"/>
              </w:rPr>
            </w:pPr>
          </w:p>
          <w:p w:rsidR="00A86678" w:rsidP="002A12C2" w:rsidRDefault="00A86678" w14:paraId="690D8D33" w14:textId="77777777">
            <w:pPr>
              <w:spacing w:after="0"/>
              <w:jc w:val="left"/>
              <w:rPr>
                <w:rFonts w:asciiTheme="minorHAnsi" w:hAnsiTheme="minorHAnsi"/>
                <w:b/>
                <w:bCs/>
                <w:color w:val="000000"/>
              </w:rPr>
            </w:pPr>
          </w:p>
          <w:p w:rsidRPr="00597711" w:rsidR="00131AAD" w:rsidP="002A12C2" w:rsidRDefault="00131AAD" w14:paraId="725B51C8" w14:textId="77777777">
            <w:pPr>
              <w:spacing w:after="0"/>
              <w:jc w:val="left"/>
              <w:rPr>
                <w:rFonts w:asciiTheme="minorHAnsi" w:hAnsiTheme="minorHAnsi"/>
                <w:b/>
                <w:bCs/>
                <w:color w:val="000000"/>
              </w:rPr>
            </w:pPr>
          </w:p>
        </w:tc>
        <w:tc>
          <w:tcPr>
            <w:tcW w:w="1760" w:type="dxa"/>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597711" w:rsidR="00131AAD" w:rsidP="002A12C2" w:rsidRDefault="00131AAD" w14:paraId="345D6B54" w14:textId="77777777">
            <w:pPr>
              <w:spacing w:after="0"/>
              <w:jc w:val="left"/>
              <w:rPr>
                <w:rFonts w:asciiTheme="minorHAnsi" w:hAnsiTheme="minorHAnsi"/>
                <w:color w:val="000000"/>
              </w:rPr>
            </w:pPr>
          </w:p>
        </w:tc>
        <w:tc>
          <w:tcPr>
            <w:tcW w:w="3543" w:type="dxa"/>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597711" w:rsidR="00131AAD" w:rsidP="002A12C2" w:rsidRDefault="00131AAD" w14:paraId="7EEB5126" w14:textId="77777777">
            <w:pPr>
              <w:spacing w:after="0"/>
              <w:jc w:val="left"/>
              <w:rPr>
                <w:rFonts w:asciiTheme="minorHAnsi" w:hAnsiTheme="minorHAnsi"/>
                <w:color w:val="00000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597711" w:rsidR="00131AAD" w:rsidP="002A12C2" w:rsidRDefault="00131AAD" w14:paraId="249524A1" w14:textId="77777777">
            <w:pPr>
              <w:spacing w:before="210" w:after="210"/>
              <w:jc w:val="left"/>
              <w:textAlignment w:val="baseline"/>
              <w:rPr>
                <w:rFonts w:asciiTheme="minorHAnsi" w:hAnsiTheme="minorHAnsi"/>
                <w:color w:val="000000"/>
              </w:rPr>
            </w:pPr>
          </w:p>
        </w:tc>
      </w:tr>
      <w:tr w:rsidRPr="009A2ED7" w:rsidR="00131AAD" w:rsidTr="00A86678" w14:paraId="0105A15F" w14:textId="77777777">
        <w:trPr>
          <w:trHeight w:val="1081"/>
        </w:trPr>
        <w:tc>
          <w:tcPr>
            <w:tcW w:w="1252" w:type="dxa"/>
            <w:tcBorders>
              <w:top w:val="single" w:color="000000" w:sz="2" w:space="0"/>
              <w:left w:val="single" w:color="000000" w:sz="2" w:space="0"/>
              <w:bottom w:val="single" w:color="000000" w:sz="2" w:space="0"/>
              <w:right w:val="single" w:color="000000" w:sz="2" w:space="0"/>
            </w:tcBorders>
            <w:shd w:val="clear" w:color="auto" w:fill="92CDDC" w:themeFill="accent5" w:themeFillTint="99"/>
            <w:tcMar>
              <w:top w:w="75" w:type="dxa"/>
              <w:left w:w="150" w:type="dxa"/>
              <w:bottom w:w="75" w:type="dxa"/>
              <w:right w:w="150" w:type="dxa"/>
            </w:tcMar>
            <w:vAlign w:val="bottom"/>
            <w:hideMark/>
          </w:tcPr>
          <w:p w:rsidR="00131AAD" w:rsidP="002A12C2" w:rsidRDefault="00131AAD" w14:paraId="21F324FD" w14:textId="7840FE58">
            <w:pPr>
              <w:spacing w:after="0"/>
              <w:jc w:val="left"/>
              <w:rPr>
                <w:rFonts w:asciiTheme="minorHAnsi" w:hAnsiTheme="minorHAnsi"/>
                <w:b/>
                <w:bCs/>
                <w:color w:val="000000"/>
              </w:rPr>
            </w:pPr>
            <w:r w:rsidRPr="00597711">
              <w:rPr>
                <w:rFonts w:asciiTheme="minorHAnsi" w:hAnsiTheme="minorHAnsi"/>
                <w:b/>
                <w:bCs/>
                <w:color w:val="000000"/>
              </w:rPr>
              <w:t>Q</w:t>
            </w:r>
            <w:r w:rsidR="00653A98">
              <w:rPr>
                <w:rFonts w:asciiTheme="minorHAnsi" w:hAnsiTheme="minorHAnsi"/>
                <w:b/>
                <w:bCs/>
                <w:color w:val="000000"/>
              </w:rPr>
              <w:t>3</w:t>
            </w:r>
          </w:p>
          <w:p w:rsidR="00131AAD" w:rsidP="002A12C2" w:rsidRDefault="00131AAD" w14:paraId="07DEB9A2" w14:textId="263F3976">
            <w:pPr>
              <w:spacing w:after="0"/>
              <w:jc w:val="left"/>
              <w:rPr>
                <w:rFonts w:asciiTheme="minorHAnsi" w:hAnsiTheme="minorHAnsi"/>
                <w:b/>
                <w:bCs/>
                <w:color w:val="000000"/>
              </w:rPr>
            </w:pPr>
          </w:p>
          <w:p w:rsidR="00A86678" w:rsidP="002A12C2" w:rsidRDefault="00A86678" w14:paraId="628C21D5" w14:textId="77777777">
            <w:pPr>
              <w:spacing w:after="0"/>
              <w:jc w:val="left"/>
              <w:rPr>
                <w:rFonts w:asciiTheme="minorHAnsi" w:hAnsiTheme="minorHAnsi"/>
                <w:b/>
                <w:bCs/>
                <w:color w:val="000000"/>
              </w:rPr>
            </w:pPr>
          </w:p>
          <w:p w:rsidRPr="00597711" w:rsidR="00131AAD" w:rsidP="002A12C2" w:rsidRDefault="00131AAD" w14:paraId="0684266A" w14:textId="77777777">
            <w:pPr>
              <w:spacing w:after="0"/>
              <w:jc w:val="left"/>
              <w:rPr>
                <w:rFonts w:asciiTheme="minorHAnsi" w:hAnsiTheme="minorHAnsi"/>
                <w:b/>
                <w:bCs/>
                <w:color w:val="000000"/>
              </w:rPr>
            </w:pPr>
          </w:p>
        </w:tc>
        <w:tc>
          <w:tcPr>
            <w:tcW w:w="1760" w:type="dxa"/>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597711" w:rsidR="00131AAD" w:rsidP="002A12C2" w:rsidRDefault="00131AAD" w14:paraId="16C26A95" w14:textId="77777777">
            <w:pPr>
              <w:spacing w:after="0"/>
              <w:jc w:val="left"/>
              <w:rPr>
                <w:rFonts w:asciiTheme="minorHAnsi" w:hAnsiTheme="minorHAnsi"/>
                <w:color w:val="000000"/>
              </w:rPr>
            </w:pPr>
          </w:p>
        </w:tc>
        <w:tc>
          <w:tcPr>
            <w:tcW w:w="3543" w:type="dxa"/>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597711" w:rsidR="00131AAD" w:rsidP="002A12C2" w:rsidRDefault="00131AAD" w14:paraId="3B7F80D7" w14:textId="77777777">
            <w:pPr>
              <w:spacing w:after="0"/>
              <w:jc w:val="left"/>
              <w:rPr>
                <w:rFonts w:asciiTheme="minorHAnsi" w:hAnsiTheme="minorHAnsi"/>
                <w:color w:val="00000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hideMark/>
          </w:tcPr>
          <w:p w:rsidRPr="00597711" w:rsidR="00131AAD" w:rsidP="002A12C2" w:rsidRDefault="00131AAD" w14:paraId="257E801D" w14:textId="77777777">
            <w:pPr>
              <w:spacing w:before="210" w:after="210"/>
              <w:jc w:val="left"/>
              <w:textAlignment w:val="baseline"/>
              <w:rPr>
                <w:rFonts w:asciiTheme="minorHAnsi" w:hAnsiTheme="minorHAnsi"/>
                <w:color w:val="000000"/>
              </w:rPr>
            </w:pPr>
          </w:p>
        </w:tc>
      </w:tr>
      <w:tr w:rsidRPr="009A2ED7" w:rsidR="00525868" w:rsidTr="00A86678" w14:paraId="1B7ACF1B" w14:textId="77777777">
        <w:trPr>
          <w:trHeight w:val="1090"/>
        </w:trPr>
        <w:tc>
          <w:tcPr>
            <w:tcW w:w="1252" w:type="dxa"/>
            <w:tcBorders>
              <w:top w:val="single" w:color="000000" w:sz="2" w:space="0"/>
              <w:left w:val="single" w:color="000000" w:sz="2" w:space="0"/>
              <w:bottom w:val="single" w:color="000000" w:sz="2" w:space="0"/>
              <w:right w:val="single" w:color="000000" w:sz="2" w:space="0"/>
            </w:tcBorders>
            <w:shd w:val="clear" w:color="auto" w:fill="92CDDC" w:themeFill="accent5" w:themeFillTint="99"/>
            <w:tcMar>
              <w:top w:w="75" w:type="dxa"/>
              <w:left w:w="150" w:type="dxa"/>
              <w:bottom w:w="75" w:type="dxa"/>
              <w:right w:w="150" w:type="dxa"/>
            </w:tcMar>
            <w:vAlign w:val="bottom"/>
          </w:tcPr>
          <w:p w:rsidR="00525868" w:rsidP="00653A98" w:rsidRDefault="00653A98" w14:paraId="329AEDA8" w14:textId="6F63553A">
            <w:pPr>
              <w:spacing w:after="0"/>
              <w:jc w:val="left"/>
              <w:rPr>
                <w:rFonts w:asciiTheme="minorHAnsi" w:hAnsiTheme="minorHAnsi"/>
                <w:b/>
                <w:bCs/>
                <w:color w:val="000000"/>
              </w:rPr>
            </w:pPr>
            <w:r>
              <w:rPr>
                <w:rFonts w:asciiTheme="minorHAnsi" w:hAnsiTheme="minorHAnsi"/>
                <w:b/>
                <w:bCs/>
                <w:color w:val="000000"/>
              </w:rPr>
              <w:t>Q4</w:t>
            </w:r>
          </w:p>
          <w:p w:rsidR="00653A98" w:rsidRDefault="00653A98" w14:paraId="1438C1AA" w14:textId="77777777">
            <w:pPr>
              <w:spacing w:after="0"/>
              <w:jc w:val="left"/>
              <w:rPr>
                <w:rFonts w:asciiTheme="minorHAnsi" w:hAnsiTheme="minorHAnsi"/>
                <w:b/>
                <w:bCs/>
                <w:color w:val="000000"/>
              </w:rPr>
            </w:pPr>
          </w:p>
          <w:p w:rsidRPr="00597711" w:rsidR="00A86678" w:rsidRDefault="00A86678" w14:paraId="58150B1F" w14:textId="34FACA89">
            <w:pPr>
              <w:spacing w:after="0"/>
              <w:jc w:val="left"/>
              <w:rPr>
                <w:rFonts w:asciiTheme="minorHAnsi" w:hAnsiTheme="minorHAnsi"/>
                <w:b/>
                <w:bCs/>
                <w:color w:val="000000"/>
              </w:rPr>
            </w:pPr>
          </w:p>
        </w:tc>
        <w:tc>
          <w:tcPr>
            <w:tcW w:w="1760" w:type="dxa"/>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tcPr>
          <w:p w:rsidRPr="00597711" w:rsidR="00525868" w:rsidP="002A12C2" w:rsidRDefault="00525868" w14:paraId="3A5888D1" w14:textId="77777777">
            <w:pPr>
              <w:spacing w:after="0"/>
              <w:jc w:val="left"/>
              <w:rPr>
                <w:rFonts w:asciiTheme="minorHAnsi" w:hAnsiTheme="minorHAnsi"/>
                <w:color w:val="000000"/>
              </w:rPr>
            </w:pPr>
          </w:p>
        </w:tc>
        <w:tc>
          <w:tcPr>
            <w:tcW w:w="3543" w:type="dxa"/>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tcPr>
          <w:p w:rsidRPr="00597711" w:rsidR="00525868" w:rsidP="002A12C2" w:rsidRDefault="00525868" w14:paraId="71858A9F" w14:textId="77777777">
            <w:pPr>
              <w:spacing w:after="0"/>
              <w:jc w:val="left"/>
              <w:rPr>
                <w:rFonts w:asciiTheme="minorHAnsi" w:hAnsiTheme="minorHAnsi"/>
                <w:color w:val="000000"/>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75" w:type="dxa"/>
              <w:left w:w="150" w:type="dxa"/>
              <w:bottom w:w="75" w:type="dxa"/>
              <w:right w:w="150" w:type="dxa"/>
            </w:tcMar>
            <w:vAlign w:val="bottom"/>
          </w:tcPr>
          <w:p w:rsidRPr="00597711" w:rsidR="00525868" w:rsidP="002A12C2" w:rsidRDefault="00525868" w14:paraId="2B23E7A8" w14:textId="77777777">
            <w:pPr>
              <w:spacing w:before="210" w:after="210"/>
              <w:jc w:val="left"/>
              <w:textAlignment w:val="baseline"/>
              <w:rPr>
                <w:rFonts w:asciiTheme="minorHAnsi" w:hAnsiTheme="minorHAnsi"/>
                <w:color w:val="000000"/>
              </w:rPr>
            </w:pPr>
          </w:p>
        </w:tc>
      </w:tr>
    </w:tbl>
    <w:p w:rsidRPr="000A05AA" w:rsidR="00D864D5" w:rsidP="00BE02B3" w:rsidRDefault="00D864D5" w14:paraId="073A1269" w14:textId="77777777">
      <w:pPr>
        <w:spacing w:after="0"/>
        <w:contextualSpacing/>
        <w:jc w:val="left"/>
        <w:rPr>
          <w:rFonts w:asciiTheme="minorHAnsi" w:hAnsiTheme="minorHAnsi"/>
          <w:b/>
          <w:bCs/>
        </w:rPr>
      </w:pPr>
    </w:p>
    <w:sectPr w:rsidRPr="000A05AA" w:rsidR="00D864D5" w:rsidSect="001C3A0B">
      <w:footerReference w:type="default" r:id="rId22"/>
      <w:headerReference w:type="first" r:id="rId23"/>
      <w:type w:val="continuous"/>
      <w:pgSz w:w="12240" w:h="15840" w:orient="portrait" w:code="1"/>
      <w:pgMar w:top="360" w:right="1440" w:bottom="990" w:left="1440" w:header="706" w:footer="706"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F41E5" w:rsidRDefault="00BF41E5" w14:paraId="5CE97582" w14:textId="77777777">
      <w:pPr>
        <w:spacing w:after="0"/>
      </w:pPr>
      <w:r>
        <w:separator/>
      </w:r>
    </w:p>
  </w:endnote>
  <w:endnote w:type="continuationSeparator" w:id="0">
    <w:p w:rsidR="00BF41E5" w:rsidRDefault="00BF41E5" w14:paraId="5FF40F7D" w14:textId="77777777">
      <w:pPr>
        <w:spacing w:after="0"/>
      </w:pPr>
      <w:r>
        <w:continuationSeparator/>
      </w:r>
    </w:p>
  </w:endnote>
  <w:endnote w:type="continuationNotice" w:id="1">
    <w:p w:rsidR="00BF41E5" w:rsidRDefault="00BF41E5" w14:paraId="5D323E7C"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charset w:val="00"/>
    <w:family w:val="auto"/>
    <w:pitch w:val="variable"/>
    <w:sig w:usb0="A00002FF" w:usb1="5000204B" w:usb2="00000000" w:usb3="00000000" w:csb0="00000197"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428820"/>
      <w:docPartObj>
        <w:docPartGallery w:val="Page Numbers (Bottom of Page)"/>
        <w:docPartUnique/>
      </w:docPartObj>
    </w:sdtPr>
    <w:sdtEndPr>
      <w:rPr>
        <w:noProof/>
      </w:rPr>
    </w:sdtEndPr>
    <w:sdtContent>
      <w:p w:rsidR="007377D0" w:rsidRDefault="007377D0" w14:paraId="605D53DC" w14:textId="4747C1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77D0" w:rsidRDefault="007377D0" w14:paraId="2A6454BF" w14:textId="1C56CAA8">
    <w:pPr>
      <w:pStyle w:val="Footer"/>
    </w:pPr>
  </w:p>
  <w:p w:rsidR="007377D0" w:rsidRDefault="007377D0" w14:paraId="578707EF" w14:textId="77777777"/>
  <w:p w:rsidR="007377D0" w:rsidRDefault="007377D0" w14:paraId="1607992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F41E5" w:rsidRDefault="00BF41E5" w14:paraId="3B9B433E" w14:textId="77777777">
      <w:pPr>
        <w:spacing w:after="0"/>
      </w:pPr>
      <w:bookmarkStart w:name="_Hlk479603825" w:id="0"/>
      <w:bookmarkEnd w:id="0"/>
      <w:r>
        <w:separator/>
      </w:r>
    </w:p>
  </w:footnote>
  <w:footnote w:type="continuationSeparator" w:id="0">
    <w:p w:rsidR="00BF41E5" w:rsidRDefault="00BF41E5" w14:paraId="27971C8B" w14:textId="77777777">
      <w:pPr>
        <w:spacing w:after="0"/>
      </w:pPr>
      <w:r>
        <w:continuationSeparator/>
      </w:r>
    </w:p>
  </w:footnote>
  <w:footnote w:type="continuationNotice" w:id="1">
    <w:p w:rsidR="00BF41E5" w:rsidRDefault="00BF41E5" w14:paraId="7C4A8BA4" w14:textId="77777777">
      <w:pPr>
        <w:spacing w:after="0"/>
      </w:pPr>
    </w:p>
  </w:footnote>
  <w:footnote w:id="2">
    <w:p w:rsidRPr="00110EBB" w:rsidR="00AF0F20" w:rsidP="006B63A7" w:rsidRDefault="00AF0F20" w14:paraId="02CE7039" w14:textId="341FF6D4">
      <w:pPr>
        <w:pStyle w:val="Default"/>
        <w:rPr>
          <w:rFonts w:asciiTheme="minorHAnsi" w:hAnsiTheme="minorHAnsi" w:cstheme="minorHAnsi"/>
          <w:sz w:val="18"/>
          <w:szCs w:val="18"/>
        </w:rPr>
      </w:pPr>
      <w:r w:rsidRPr="00110EBB">
        <w:rPr>
          <w:rStyle w:val="FootnoteReference"/>
          <w:rFonts w:asciiTheme="minorHAnsi" w:hAnsiTheme="minorHAnsi" w:cstheme="minorHAnsi"/>
          <w:sz w:val="18"/>
          <w:szCs w:val="18"/>
        </w:rPr>
        <w:footnoteRef/>
      </w:r>
      <w:r w:rsidRPr="00110EBB">
        <w:rPr>
          <w:rFonts w:asciiTheme="minorHAnsi" w:hAnsiTheme="minorHAnsi" w:cstheme="minorHAnsi"/>
          <w:sz w:val="18"/>
          <w:szCs w:val="18"/>
        </w:rPr>
        <w:t xml:space="preserve"> Leemis, Ruth et al. "The National Intimate Partner and Sexual Violence Survey: 2016/2017 Report on intimate</w:t>
      </w:r>
      <w:r w:rsidR="006C61FC">
        <w:rPr>
          <w:rFonts w:asciiTheme="minorHAnsi" w:hAnsiTheme="minorHAnsi" w:cstheme="minorHAnsi"/>
          <w:sz w:val="18"/>
          <w:szCs w:val="18"/>
        </w:rPr>
        <w:t xml:space="preserve"> </w:t>
      </w:r>
      <w:r w:rsidRPr="00110EBB">
        <w:rPr>
          <w:rFonts w:asciiTheme="minorHAnsi" w:hAnsiTheme="minorHAnsi" w:cstheme="minorHAnsi"/>
          <w:sz w:val="18"/>
          <w:szCs w:val="18"/>
        </w:rPr>
        <w:t xml:space="preserve">partner violence." (Centers for Disease Control and Prevention, 2022); See also, Pavao, Joanne et al. "Intimate partner violence and housing instability." </w:t>
      </w:r>
      <w:r w:rsidRPr="00110EBB">
        <w:rPr>
          <w:rFonts w:asciiTheme="minorHAnsi" w:hAnsiTheme="minorHAnsi" w:cstheme="minorHAnsi"/>
          <w:i/>
          <w:iCs/>
          <w:sz w:val="18"/>
          <w:szCs w:val="18"/>
        </w:rPr>
        <w:t xml:space="preserve">American Journal of Preventive Medicine </w:t>
      </w:r>
      <w:r w:rsidRPr="00110EBB">
        <w:rPr>
          <w:rFonts w:asciiTheme="minorHAnsi" w:hAnsiTheme="minorHAnsi" w:cstheme="minorHAnsi"/>
          <w:sz w:val="18"/>
          <w:szCs w:val="18"/>
        </w:rPr>
        <w:t xml:space="preserve">32, no. 2 (2007): 143-146; Petrosky, Emiko et al., "Racial and ethnic differences in homicides of adult women and the role of intimate partner violence—United States, 2003–2014." </w:t>
      </w:r>
      <w:r w:rsidRPr="00110EBB">
        <w:rPr>
          <w:rFonts w:asciiTheme="minorHAnsi" w:hAnsiTheme="minorHAnsi" w:cstheme="minorHAnsi"/>
          <w:i/>
          <w:iCs/>
          <w:sz w:val="18"/>
          <w:szCs w:val="18"/>
        </w:rPr>
        <w:t xml:space="preserve">Morbidity and Mortality Weekly Report </w:t>
      </w:r>
      <w:r w:rsidRPr="00110EBB">
        <w:rPr>
          <w:rFonts w:asciiTheme="minorHAnsi" w:hAnsiTheme="minorHAnsi" w:cstheme="minorHAnsi"/>
          <w:sz w:val="18"/>
          <w:szCs w:val="18"/>
        </w:rPr>
        <w:t xml:space="preserve">66, no. 28 (2017): 741.  </w:t>
      </w:r>
    </w:p>
  </w:footnote>
  <w:footnote w:id="3">
    <w:p w:rsidRPr="00110EBB" w:rsidR="001A375F" w:rsidRDefault="001A375F" w14:paraId="53A36A5D" w14:textId="1B78562C">
      <w:pPr>
        <w:pStyle w:val="FootnoteText"/>
        <w:rPr>
          <w:rFonts w:asciiTheme="minorHAnsi" w:hAnsiTheme="minorHAnsi" w:cstheme="minorHAnsi"/>
          <w:sz w:val="18"/>
          <w:szCs w:val="18"/>
        </w:rPr>
      </w:pPr>
      <w:r w:rsidRPr="00110EBB">
        <w:rPr>
          <w:rStyle w:val="FootnoteReference"/>
          <w:rFonts w:asciiTheme="minorHAnsi" w:hAnsiTheme="minorHAnsi" w:cstheme="minorHAnsi"/>
          <w:sz w:val="18"/>
          <w:szCs w:val="18"/>
        </w:rPr>
        <w:footnoteRef/>
      </w:r>
      <w:r w:rsidRPr="00110EBB">
        <w:rPr>
          <w:rFonts w:asciiTheme="minorHAnsi" w:hAnsiTheme="minorHAnsi" w:cstheme="minorHAnsi"/>
          <w:sz w:val="18"/>
          <w:szCs w:val="18"/>
        </w:rPr>
        <w:t xml:space="preserve"> Leemis, et al., “National Intimate Partner and Sexual Violences Survey,” 2022. See also, Peitzmeier, Sarah et al.</w:t>
      </w:r>
      <w:r w:rsidR="006C61FC">
        <w:rPr>
          <w:rFonts w:asciiTheme="minorHAnsi" w:hAnsiTheme="minorHAnsi" w:cstheme="minorHAnsi"/>
          <w:sz w:val="18"/>
          <w:szCs w:val="18"/>
        </w:rPr>
        <w:t xml:space="preserve"> </w:t>
      </w:r>
      <w:r w:rsidRPr="00110EBB">
        <w:rPr>
          <w:rFonts w:asciiTheme="minorHAnsi" w:hAnsiTheme="minorHAnsi" w:cstheme="minorHAnsi"/>
          <w:sz w:val="18"/>
          <w:szCs w:val="18"/>
        </w:rPr>
        <w:t>"Intimate partner violence in transgender populations: Systematic review and meta-analysis of prevalence and correlates." American Journal of Public Health 110, no. 9 (2020): e1-e14.</w:t>
      </w:r>
    </w:p>
  </w:footnote>
  <w:footnote w:id="4">
    <w:p w:rsidRPr="00110EBB" w:rsidR="00D56D93" w:rsidRDefault="00D56D93" w14:paraId="4F9A6652" w14:textId="684419F2">
      <w:pPr>
        <w:pStyle w:val="FootnoteText"/>
        <w:rPr>
          <w:rFonts w:asciiTheme="minorHAnsi" w:hAnsiTheme="minorHAnsi" w:cstheme="minorHAnsi"/>
          <w:sz w:val="18"/>
          <w:szCs w:val="18"/>
        </w:rPr>
      </w:pPr>
      <w:r>
        <w:rPr>
          <w:rStyle w:val="FootnoteReference"/>
        </w:rPr>
        <w:footnoteRef/>
      </w:r>
      <w:r>
        <w:t xml:space="preserve"> </w:t>
      </w:r>
      <w:r w:rsidRPr="00110EBB">
        <w:rPr>
          <w:rFonts w:asciiTheme="minorHAnsi" w:hAnsiTheme="minorHAnsi" w:cstheme="minorHAnsi"/>
          <w:sz w:val="18"/>
          <w:szCs w:val="18"/>
        </w:rPr>
        <w:t>Leemis, 2022</w:t>
      </w:r>
    </w:p>
  </w:footnote>
  <w:footnote w:id="5">
    <w:p w:rsidRPr="008A0009" w:rsidR="0007047F" w:rsidRDefault="0007047F" w14:paraId="6E28FB1D" w14:textId="4EAD37A3">
      <w:pPr>
        <w:pStyle w:val="FootnoteText"/>
        <w:rPr>
          <w:rFonts w:asciiTheme="minorHAnsi" w:hAnsiTheme="minorHAnsi" w:cstheme="minorHAnsi"/>
          <w:sz w:val="18"/>
          <w:szCs w:val="18"/>
        </w:rPr>
      </w:pPr>
      <w:r>
        <w:rPr>
          <w:rStyle w:val="FootnoteReference"/>
        </w:rPr>
        <w:footnoteRef/>
      </w:r>
      <w:r>
        <w:t xml:space="preserve"> </w:t>
      </w:r>
      <w:r w:rsidRPr="008A0009" w:rsidR="00204BD0">
        <w:rPr>
          <w:rFonts w:asciiTheme="minorHAnsi" w:hAnsiTheme="minorHAnsi" w:cstheme="minorHAnsi"/>
          <w:sz w:val="18"/>
          <w:szCs w:val="18"/>
        </w:rPr>
        <w:t>“The Crime in Washington 2021 Annual Report.” (Washington Association of Sheriffs and Police Chiefs, 2022).</w:t>
      </w:r>
    </w:p>
  </w:footnote>
  <w:footnote w:id="6">
    <w:p w:rsidRPr="008A0009" w:rsidR="00307130" w:rsidRDefault="00307130" w14:paraId="6870A2E5" w14:textId="39B93813">
      <w:pPr>
        <w:pStyle w:val="FootnoteText"/>
        <w:rPr>
          <w:rFonts w:asciiTheme="minorHAnsi" w:hAnsiTheme="minorHAnsi" w:cstheme="minorHAnsi"/>
          <w:sz w:val="18"/>
          <w:szCs w:val="18"/>
        </w:rPr>
      </w:pPr>
      <w:r>
        <w:rPr>
          <w:rStyle w:val="FootnoteReference"/>
        </w:rPr>
        <w:footnoteRef/>
      </w:r>
      <w:r>
        <w:t xml:space="preserve"> </w:t>
      </w:r>
      <w:r w:rsidRPr="008A0009" w:rsidR="00160CB2">
        <w:rPr>
          <w:rFonts w:asciiTheme="minorHAnsi" w:hAnsiTheme="minorHAnsi" w:cstheme="minorHAnsi"/>
          <w:sz w:val="18"/>
          <w:szCs w:val="18"/>
        </w:rPr>
        <w:t>Swanson, Per-Olaf. “Criminal Division Quarter IV, Report” (City of Seattle, City Attorney's Office, 2023).</w:t>
      </w:r>
    </w:p>
  </w:footnote>
  <w:footnote w:id="7">
    <w:p w:rsidRPr="006D48CF" w:rsidR="007377D0" w:rsidP="00300D8C" w:rsidRDefault="007377D0" w14:paraId="7A262B60" w14:textId="4B279359">
      <w:pPr>
        <w:pStyle w:val="FootnoteText"/>
        <w:rPr>
          <w:rFonts w:asciiTheme="minorHAnsi" w:hAnsiTheme="minorHAnsi" w:cstheme="minorHAnsi"/>
          <w:sz w:val="16"/>
          <w:szCs w:val="16"/>
        </w:rPr>
      </w:pPr>
      <w:r w:rsidRPr="006D48CF">
        <w:rPr>
          <w:rStyle w:val="FootnoteReference"/>
          <w:rFonts w:asciiTheme="minorHAnsi" w:hAnsiTheme="minorHAnsi" w:cstheme="minorHAnsi"/>
          <w:sz w:val="16"/>
          <w:szCs w:val="16"/>
        </w:rPr>
        <w:footnoteRef/>
      </w:r>
      <w:r w:rsidRPr="006D48CF">
        <w:rPr>
          <w:rFonts w:asciiTheme="minorHAnsi" w:hAnsiTheme="minorHAnsi" w:cstheme="minorHAnsi"/>
          <w:sz w:val="16"/>
          <w:szCs w:val="16"/>
        </w:rPr>
        <w:t xml:space="preserve"> O.B. (2015, June 26). </w:t>
      </w:r>
      <w:r w:rsidRPr="006D48CF">
        <w:rPr>
          <w:rFonts w:asciiTheme="minorHAnsi" w:hAnsiTheme="minorHAnsi" w:cstheme="minorHAnsi"/>
          <w:i/>
          <w:iCs/>
          <w:sz w:val="16"/>
          <w:szCs w:val="16"/>
        </w:rPr>
        <w:t xml:space="preserve">The Size and Scope of the </w:t>
      </w:r>
      <w:r w:rsidR="00503F64">
        <w:rPr>
          <w:rFonts w:asciiTheme="minorHAnsi" w:hAnsiTheme="minorHAnsi" w:cstheme="minorHAnsi"/>
          <w:i/>
          <w:iCs/>
          <w:sz w:val="16"/>
          <w:szCs w:val="16"/>
        </w:rPr>
        <w:t>Criminal legal system</w:t>
      </w:r>
      <w:r w:rsidRPr="006D48CF">
        <w:rPr>
          <w:rFonts w:asciiTheme="minorHAnsi" w:hAnsiTheme="minorHAnsi" w:cstheme="minorHAnsi"/>
          <w:sz w:val="16"/>
          <w:szCs w:val="16"/>
        </w:rPr>
        <w:t>.</w:t>
      </w:r>
      <w:r w:rsidR="000415DA">
        <w:rPr>
          <w:rFonts w:asciiTheme="minorHAnsi" w:hAnsiTheme="minorHAnsi" w:cstheme="minorHAnsi"/>
          <w:sz w:val="16"/>
          <w:szCs w:val="16"/>
        </w:rPr>
        <w:t xml:space="preserve"> </w:t>
      </w:r>
      <w:r w:rsidR="00503F64">
        <w:rPr>
          <w:rFonts w:asciiTheme="minorHAnsi" w:hAnsiTheme="minorHAnsi" w:cstheme="minorHAnsi"/>
          <w:i/>
          <w:iCs/>
          <w:sz w:val="16"/>
          <w:szCs w:val="16"/>
        </w:rPr>
        <w:t>Criminal legal system</w:t>
      </w:r>
      <w:r w:rsidRPr="006D48CF">
        <w:rPr>
          <w:rFonts w:asciiTheme="minorHAnsi" w:hAnsiTheme="minorHAnsi" w:cstheme="minorHAnsi"/>
          <w:sz w:val="16"/>
          <w:szCs w:val="16"/>
        </w:rPr>
        <w:t>. Https://Www.Processhistory.Org/the-Size-and-Scope-of-the-Carceral-State/. https://www.processhistory.org/the-size-and-scope-of-the-carceral-state/</w:t>
      </w:r>
    </w:p>
  </w:footnote>
  <w:footnote w:id="8">
    <w:p w:rsidRPr="006D48CF" w:rsidR="007377D0" w:rsidP="00300D8C" w:rsidRDefault="007377D0" w14:paraId="255AEAA0" w14:textId="77777777">
      <w:pPr>
        <w:pStyle w:val="FootnoteText"/>
        <w:rPr>
          <w:rFonts w:asciiTheme="minorHAnsi" w:hAnsiTheme="minorHAnsi" w:cstheme="minorHAnsi"/>
          <w:sz w:val="16"/>
          <w:szCs w:val="16"/>
        </w:rPr>
      </w:pPr>
      <w:r w:rsidRPr="006D48CF">
        <w:rPr>
          <w:rStyle w:val="FootnoteReference"/>
          <w:rFonts w:asciiTheme="minorHAnsi" w:hAnsiTheme="minorHAnsi" w:cstheme="minorHAnsi"/>
          <w:sz w:val="16"/>
          <w:szCs w:val="16"/>
        </w:rPr>
        <w:footnoteRef/>
      </w:r>
      <w:r w:rsidRPr="006D48CF">
        <w:rPr>
          <w:rFonts w:asciiTheme="minorHAnsi" w:hAnsiTheme="minorHAnsi" w:cstheme="minorHAnsi"/>
          <w:sz w:val="16"/>
          <w:szCs w:val="16"/>
        </w:rPr>
        <w:t xml:space="preserve"> Oah Blog (2015). </w:t>
      </w:r>
    </w:p>
  </w:footnote>
  <w:footnote w:id="9">
    <w:p w:rsidRPr="006D48CF" w:rsidR="007377D0" w:rsidP="00300D8C" w:rsidRDefault="007377D0" w14:paraId="2BE7D391" w14:textId="77777777">
      <w:pPr>
        <w:pStyle w:val="FootnoteText"/>
        <w:rPr>
          <w:rFonts w:asciiTheme="minorHAnsi" w:hAnsiTheme="minorHAnsi" w:cstheme="minorHAnsi"/>
          <w:sz w:val="16"/>
          <w:szCs w:val="16"/>
        </w:rPr>
      </w:pPr>
      <w:r w:rsidRPr="006D48CF">
        <w:rPr>
          <w:rStyle w:val="FootnoteReference"/>
          <w:rFonts w:asciiTheme="minorHAnsi" w:hAnsiTheme="minorHAnsi" w:cstheme="minorHAnsi"/>
          <w:sz w:val="16"/>
          <w:szCs w:val="16"/>
        </w:rPr>
        <w:footnoteRef/>
      </w:r>
      <w:r w:rsidRPr="006D48CF">
        <w:rPr>
          <w:rFonts w:asciiTheme="minorHAnsi" w:hAnsiTheme="minorHAnsi" w:cstheme="minorHAnsi"/>
          <w:sz w:val="16"/>
          <w:szCs w:val="16"/>
        </w:rPr>
        <w:t xml:space="preserve"> </w:t>
      </w:r>
      <w:r w:rsidRPr="006D48CF">
        <w:rPr>
          <w:rFonts w:asciiTheme="minorHAnsi" w:hAnsiTheme="minorHAnsi" w:cstheme="minorHAnsi"/>
          <w:i/>
          <w:iCs/>
          <w:sz w:val="16"/>
          <w:szCs w:val="16"/>
        </w:rPr>
        <w:t>What is the PIC? What is Abolition?</w:t>
      </w:r>
      <w:r w:rsidRPr="006D48CF">
        <w:rPr>
          <w:rFonts w:asciiTheme="minorHAnsi" w:hAnsiTheme="minorHAnsi" w:cstheme="minorHAnsi"/>
          <w:sz w:val="16"/>
          <w:szCs w:val="16"/>
        </w:rPr>
        <w:t xml:space="preserve"> (n.d.). Http://Criticalresistance.Org/about/Not-so-Common-Language/. Retrieved July 20, 2020, from http://criticalresistance.org/about/not-so-common-language/</w:t>
      </w:r>
    </w:p>
  </w:footnote>
  <w:footnote w:id="10">
    <w:p w:rsidRPr="008C5354" w:rsidR="007377D0" w:rsidP="00300D8C" w:rsidRDefault="007377D0" w14:paraId="77AC3A8A" w14:textId="77777777">
      <w:pPr>
        <w:spacing w:after="0"/>
        <w:jc w:val="left"/>
        <w:rPr>
          <w:rFonts w:asciiTheme="minorHAnsi" w:hAnsiTheme="minorHAnsi"/>
          <w:sz w:val="16"/>
          <w:szCs w:val="16"/>
        </w:rPr>
      </w:pPr>
      <w:r w:rsidRPr="008C5354">
        <w:rPr>
          <w:rStyle w:val="FootnoteReference"/>
          <w:rFonts w:asciiTheme="minorHAnsi" w:hAnsiTheme="minorHAnsi"/>
          <w:sz w:val="16"/>
          <w:szCs w:val="16"/>
        </w:rPr>
        <w:footnoteRef/>
      </w:r>
      <w:r w:rsidRPr="008C5354">
        <w:rPr>
          <w:rFonts w:asciiTheme="minorHAnsi" w:hAnsiTheme="minorHAnsi"/>
          <w:sz w:val="16"/>
          <w:szCs w:val="16"/>
        </w:rPr>
        <w:t xml:space="preserve"> </w:t>
      </w:r>
      <w:hyperlink w:history="1" r:id="rId1">
        <w:r w:rsidRPr="008C5354">
          <w:rPr>
            <w:rStyle w:val="Hyperlink"/>
            <w:rFonts w:asciiTheme="minorHAnsi" w:hAnsiTheme="minorHAnsi"/>
            <w:sz w:val="16"/>
            <w:szCs w:val="16"/>
          </w:rPr>
          <w:t>https://www.councilofnonprofits.org/tools-resources/what-capacity-building</w:t>
        </w:r>
      </w:hyperlink>
    </w:p>
  </w:footnote>
  <w:footnote w:id="11">
    <w:p w:rsidR="007377D0" w:rsidP="00300D8C" w:rsidRDefault="007377D0" w14:paraId="254EAA4F" w14:textId="77777777">
      <w:pPr>
        <w:pStyle w:val="FootnoteText"/>
      </w:pPr>
      <w:r w:rsidRPr="008C5354">
        <w:rPr>
          <w:rStyle w:val="FootnoteReference"/>
          <w:rFonts w:asciiTheme="minorHAnsi" w:hAnsiTheme="minorHAnsi" w:cstheme="minorHAnsi"/>
          <w:sz w:val="16"/>
          <w:szCs w:val="16"/>
        </w:rPr>
        <w:footnoteRef/>
      </w:r>
      <w:r w:rsidRPr="008C5354">
        <w:rPr>
          <w:rFonts w:asciiTheme="minorHAnsi" w:hAnsiTheme="minorHAnsi" w:cstheme="minorHAnsi"/>
          <w:sz w:val="16"/>
          <w:szCs w:val="16"/>
        </w:rPr>
        <w:t xml:space="preserve"> </w:t>
      </w:r>
      <w:hyperlink w:history="1" r:id="rId2">
        <w:r w:rsidRPr="008C5354">
          <w:rPr>
            <w:rStyle w:val="Hyperlink"/>
            <w:rFonts w:asciiTheme="minorHAnsi" w:hAnsiTheme="minorHAnsi" w:cstheme="minorHAnsi"/>
            <w:sz w:val="16"/>
            <w:szCs w:val="16"/>
          </w:rPr>
          <w:t>https://www.racialequitytools.org/plan/change-process/accountability</w:t>
        </w:r>
      </w:hyperlink>
    </w:p>
  </w:footnote>
  <w:footnote w:id="12">
    <w:p w:rsidRPr="00503990" w:rsidR="007377D0" w:rsidP="00300D8C" w:rsidRDefault="007377D0" w14:paraId="55E85B02" w14:textId="77777777">
      <w:pPr>
        <w:pStyle w:val="FootnoteText"/>
        <w:rPr>
          <w:rFonts w:asciiTheme="minorHAnsi" w:hAnsiTheme="minorHAnsi" w:cstheme="minorHAnsi"/>
          <w:sz w:val="16"/>
          <w:szCs w:val="16"/>
        </w:rPr>
      </w:pPr>
      <w:r w:rsidRPr="00503990">
        <w:rPr>
          <w:rStyle w:val="FootnoteReference"/>
          <w:rFonts w:asciiTheme="minorHAnsi" w:hAnsiTheme="minorHAnsi" w:cstheme="minorHAnsi"/>
          <w:sz w:val="16"/>
          <w:szCs w:val="16"/>
        </w:rPr>
        <w:footnoteRef/>
      </w:r>
      <w:r w:rsidRPr="00503990">
        <w:rPr>
          <w:rFonts w:asciiTheme="minorHAnsi" w:hAnsiTheme="minorHAnsi" w:cstheme="minorHAnsi"/>
          <w:sz w:val="16"/>
          <w:szCs w:val="16"/>
        </w:rPr>
        <w:t xml:space="preserve"> </w:t>
      </w:r>
      <w:hyperlink w:history="1" r:id="rId3">
        <w:r w:rsidRPr="00503990">
          <w:rPr>
            <w:rStyle w:val="Hyperlink"/>
            <w:rFonts w:asciiTheme="minorHAnsi" w:hAnsiTheme="minorHAnsi" w:cstheme="minorHAnsi"/>
            <w:sz w:val="16"/>
            <w:szCs w:val="16"/>
          </w:rPr>
          <w:t>https://www.racialequitytools.org/plan/change-process/accountability</w:t>
        </w:r>
      </w:hyperlink>
    </w:p>
    <w:p w:rsidR="007377D0" w:rsidP="00300D8C" w:rsidRDefault="007377D0" w14:paraId="4DF8526A"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77D0" w:rsidRDefault="007377D0" w14:paraId="4E2570AB" w14:textId="48A95DC8">
    <w:pPr>
      <w:tabs>
        <w:tab w:val="right" w:pos="8640"/>
      </w:tabs>
      <w:spacing w:after="0"/>
      <w:ind w:hanging="360"/>
    </w:pPr>
    <w:r>
      <w:tab/>
    </w:r>
  </w:p>
  <w:p w:rsidR="007377D0" w:rsidP="001C6062" w:rsidRDefault="007377D0" w14:paraId="5AB06BA5" w14:textId="77777777">
    <w:pPr>
      <w:tabs>
        <w:tab w:val="right" w:pos="864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0BB9"/>
    <w:multiLevelType w:val="hybridMultilevel"/>
    <w:tmpl w:val="FFFFFFFF"/>
    <w:lvl w:ilvl="0" w:tplc="E20A27E2">
      <w:start w:val="1"/>
      <w:numFmt w:val="bullet"/>
      <w:lvlText w:val=""/>
      <w:lvlJc w:val="left"/>
      <w:pPr>
        <w:ind w:left="720" w:hanging="360"/>
      </w:pPr>
      <w:rPr>
        <w:rFonts w:hint="default" w:ascii="Symbol" w:hAnsi="Symbol"/>
      </w:rPr>
    </w:lvl>
    <w:lvl w:ilvl="1" w:tplc="97286DF2">
      <w:start w:val="1"/>
      <w:numFmt w:val="bullet"/>
      <w:lvlText w:val="o"/>
      <w:lvlJc w:val="left"/>
      <w:pPr>
        <w:ind w:left="1440" w:hanging="360"/>
      </w:pPr>
      <w:rPr>
        <w:rFonts w:hint="default" w:ascii="Courier New" w:hAnsi="Courier New"/>
      </w:rPr>
    </w:lvl>
    <w:lvl w:ilvl="2" w:tplc="4B78D0C4">
      <w:start w:val="1"/>
      <w:numFmt w:val="bullet"/>
      <w:lvlText w:val=""/>
      <w:lvlJc w:val="left"/>
      <w:pPr>
        <w:ind w:left="2160" w:hanging="360"/>
      </w:pPr>
      <w:rPr>
        <w:rFonts w:hint="default" w:ascii="Wingdings" w:hAnsi="Wingdings"/>
      </w:rPr>
    </w:lvl>
    <w:lvl w:ilvl="3" w:tplc="A49C7C10">
      <w:start w:val="1"/>
      <w:numFmt w:val="bullet"/>
      <w:lvlText w:val=""/>
      <w:lvlJc w:val="left"/>
      <w:pPr>
        <w:ind w:left="2880" w:hanging="360"/>
      </w:pPr>
      <w:rPr>
        <w:rFonts w:hint="default" w:ascii="Symbol" w:hAnsi="Symbol"/>
      </w:rPr>
    </w:lvl>
    <w:lvl w:ilvl="4" w:tplc="DCE251E6">
      <w:start w:val="1"/>
      <w:numFmt w:val="bullet"/>
      <w:lvlText w:val="o"/>
      <w:lvlJc w:val="left"/>
      <w:pPr>
        <w:ind w:left="3600" w:hanging="360"/>
      </w:pPr>
      <w:rPr>
        <w:rFonts w:hint="default" w:ascii="Courier New" w:hAnsi="Courier New"/>
      </w:rPr>
    </w:lvl>
    <w:lvl w:ilvl="5" w:tplc="7C9AA6B4">
      <w:start w:val="1"/>
      <w:numFmt w:val="bullet"/>
      <w:lvlText w:val=""/>
      <w:lvlJc w:val="left"/>
      <w:pPr>
        <w:ind w:left="4320" w:hanging="360"/>
      </w:pPr>
      <w:rPr>
        <w:rFonts w:hint="default" w:ascii="Wingdings" w:hAnsi="Wingdings"/>
      </w:rPr>
    </w:lvl>
    <w:lvl w:ilvl="6" w:tplc="F030E2DE">
      <w:start w:val="1"/>
      <w:numFmt w:val="bullet"/>
      <w:lvlText w:val=""/>
      <w:lvlJc w:val="left"/>
      <w:pPr>
        <w:ind w:left="5040" w:hanging="360"/>
      </w:pPr>
      <w:rPr>
        <w:rFonts w:hint="default" w:ascii="Symbol" w:hAnsi="Symbol"/>
      </w:rPr>
    </w:lvl>
    <w:lvl w:ilvl="7" w:tplc="2138AD02">
      <w:start w:val="1"/>
      <w:numFmt w:val="bullet"/>
      <w:lvlText w:val="o"/>
      <w:lvlJc w:val="left"/>
      <w:pPr>
        <w:ind w:left="5760" w:hanging="360"/>
      </w:pPr>
      <w:rPr>
        <w:rFonts w:hint="default" w:ascii="Courier New" w:hAnsi="Courier New"/>
      </w:rPr>
    </w:lvl>
    <w:lvl w:ilvl="8" w:tplc="94004EA6">
      <w:start w:val="1"/>
      <w:numFmt w:val="bullet"/>
      <w:lvlText w:val=""/>
      <w:lvlJc w:val="left"/>
      <w:pPr>
        <w:ind w:left="6480" w:hanging="360"/>
      </w:pPr>
      <w:rPr>
        <w:rFonts w:hint="default" w:ascii="Wingdings" w:hAnsi="Wingdings"/>
      </w:rPr>
    </w:lvl>
  </w:abstractNum>
  <w:abstractNum w:abstractNumId="1" w15:restartNumberingAfterBreak="0">
    <w:nsid w:val="0482308E"/>
    <w:multiLevelType w:val="hybridMultilevel"/>
    <w:tmpl w:val="B4C8DF7A"/>
    <w:lvl w:ilvl="0" w:tplc="B9AEC602">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F795B"/>
    <w:multiLevelType w:val="hybridMultilevel"/>
    <w:tmpl w:val="D7EE7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667CE"/>
    <w:multiLevelType w:val="hybridMultilevel"/>
    <w:tmpl w:val="5134925A"/>
    <w:lvl w:ilvl="0" w:tplc="1EA64976">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A84EA2"/>
    <w:multiLevelType w:val="hybridMultilevel"/>
    <w:tmpl w:val="DF2422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B52C90"/>
    <w:multiLevelType w:val="hybridMultilevel"/>
    <w:tmpl w:val="FFBED460"/>
    <w:lvl w:ilvl="0" w:tplc="D884E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FD3874"/>
    <w:multiLevelType w:val="hybridMultilevel"/>
    <w:tmpl w:val="F9105D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2AB4332"/>
    <w:multiLevelType w:val="hybridMultilevel"/>
    <w:tmpl w:val="69C4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84A2E"/>
    <w:multiLevelType w:val="hybridMultilevel"/>
    <w:tmpl w:val="169EED72"/>
    <w:lvl w:ilvl="0" w:tplc="66F2CF1C">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49A5BE6"/>
    <w:multiLevelType w:val="hybridMultilevel"/>
    <w:tmpl w:val="B7E0A3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9F4869"/>
    <w:multiLevelType w:val="hybridMultilevel"/>
    <w:tmpl w:val="9A5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31662"/>
    <w:multiLevelType w:val="hybridMultilevel"/>
    <w:tmpl w:val="4580C668"/>
    <w:lvl w:ilvl="0" w:tplc="C930EA86">
      <w:start w:val="1"/>
      <w:numFmt w:val="upperLetter"/>
      <w:lvlText w:val="%1."/>
      <w:lvlJc w:val="left"/>
      <w:pPr>
        <w:ind w:left="1800" w:hanging="360"/>
      </w:pPr>
      <w:rPr>
        <w:sz w:val="22"/>
        <w:szCs w:val="20"/>
      </w:rPr>
    </w:lvl>
    <w:lvl w:ilvl="1" w:tplc="2A5EE39E">
      <w:start w:val="1"/>
      <w:numFmt w:val="decimal"/>
      <w:lvlText w:val="%2."/>
      <w:lvlJc w:val="left"/>
      <w:pPr>
        <w:ind w:left="720" w:hanging="360"/>
      </w:pPr>
      <w:rPr>
        <w:rFonts w:asciiTheme="minorHAnsi" w:hAnsiTheme="minorHAnsi" w:eastAsiaTheme="minorHAnsi" w:cstheme="minorBidi"/>
        <w:b w:val="0"/>
      </w:rPr>
    </w:lvl>
    <w:lvl w:ilvl="2" w:tplc="04090001">
      <w:start w:val="1"/>
      <w:numFmt w:val="bullet"/>
      <w:lvlText w:val=""/>
      <w:lvlJc w:val="left"/>
      <w:pPr>
        <w:ind w:left="1440" w:hanging="180"/>
      </w:pPr>
      <w:rPr>
        <w:rFonts w:hint="default" w:ascii="Symbol" w:hAnsi="Symbol"/>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25C34F0"/>
    <w:multiLevelType w:val="hybridMultilevel"/>
    <w:tmpl w:val="1E7603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4A146EF"/>
    <w:multiLevelType w:val="hybridMultilevel"/>
    <w:tmpl w:val="DE2CD5A4"/>
    <w:lvl w:ilvl="0" w:tplc="7AFC7614">
      <w:start w:val="1"/>
      <w:numFmt w:val="decimal"/>
      <w:lvlText w:val="%1."/>
      <w:lvlJc w:val="left"/>
      <w:pPr>
        <w:ind w:left="1800" w:hanging="360"/>
      </w:pPr>
      <w:rPr>
        <w:b w:val="0"/>
        <w:bCs/>
        <w:sz w:val="22"/>
        <w:szCs w:val="20"/>
      </w:rPr>
    </w:lvl>
    <w:lvl w:ilvl="1" w:tplc="FFFFFFFF">
      <w:start w:val="1"/>
      <w:numFmt w:val="decimal"/>
      <w:lvlText w:val="%2."/>
      <w:lvlJc w:val="left"/>
      <w:pPr>
        <w:ind w:left="720" w:hanging="360"/>
      </w:pPr>
      <w:rPr>
        <w:rFonts w:asciiTheme="minorHAnsi" w:hAnsiTheme="minorHAnsi" w:eastAsiaTheme="minorHAnsi" w:cstheme="minorBidi"/>
        <w:b w:val="0"/>
      </w:rPr>
    </w:lvl>
    <w:lvl w:ilvl="2" w:tplc="FFFFFFFF">
      <w:start w:val="1"/>
      <w:numFmt w:val="bullet"/>
      <w:lvlText w:val=""/>
      <w:lvlJc w:val="left"/>
      <w:pPr>
        <w:ind w:left="1440" w:hanging="180"/>
      </w:pPr>
      <w:rPr>
        <w:rFonts w:hint="default" w:ascii="Symbol" w:hAnsi="Symbol"/>
      </w:rPr>
    </w:lvl>
    <w:lvl w:ilvl="3" w:tplc="FFFFFFFF">
      <w:start w:val="1"/>
      <w:numFmt w:val="decimal"/>
      <w:lvlText w:val="%4."/>
      <w:lvlJc w:val="left"/>
      <w:pPr>
        <w:ind w:left="2160" w:hanging="360"/>
      </w:pPr>
    </w:lvl>
    <w:lvl w:ilvl="4" w:tplc="FFFFFFFF">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4" w15:restartNumberingAfterBreak="0">
    <w:nsid w:val="34CD4D1B"/>
    <w:multiLevelType w:val="hybridMultilevel"/>
    <w:tmpl w:val="76AE74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997C14"/>
    <w:multiLevelType w:val="hybridMultilevel"/>
    <w:tmpl w:val="1D000FA0"/>
    <w:lvl w:ilvl="0" w:tplc="F266BF4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94449"/>
    <w:multiLevelType w:val="hybridMultilevel"/>
    <w:tmpl w:val="CDE8BD58"/>
    <w:lvl w:ilvl="0" w:tplc="D884EA2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533C8"/>
    <w:multiLevelType w:val="hybridMultilevel"/>
    <w:tmpl w:val="AA54F50A"/>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8" w15:restartNumberingAfterBreak="0">
    <w:nsid w:val="43705C66"/>
    <w:multiLevelType w:val="hybridMultilevel"/>
    <w:tmpl w:val="F5428E56"/>
    <w:lvl w:ilvl="0" w:tplc="DC042E9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C25FA"/>
    <w:multiLevelType w:val="hybridMultilevel"/>
    <w:tmpl w:val="529465D6"/>
    <w:lvl w:ilvl="0" w:tplc="41F49880">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BD399D"/>
    <w:multiLevelType w:val="hybridMultilevel"/>
    <w:tmpl w:val="D2F460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01533F"/>
    <w:multiLevelType w:val="hybridMultilevel"/>
    <w:tmpl w:val="A770E10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569D0FCE"/>
    <w:multiLevelType w:val="hybridMultilevel"/>
    <w:tmpl w:val="4284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574DD"/>
    <w:multiLevelType w:val="hybridMultilevel"/>
    <w:tmpl w:val="8F009210"/>
    <w:lvl w:ilvl="0" w:tplc="DD3C02DE">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3B6640"/>
    <w:multiLevelType w:val="hybridMultilevel"/>
    <w:tmpl w:val="FBEC4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395532"/>
    <w:multiLevelType w:val="hybridMultilevel"/>
    <w:tmpl w:val="D528D7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6CD1C0F"/>
    <w:multiLevelType w:val="hybridMultilevel"/>
    <w:tmpl w:val="2B18C5BC"/>
    <w:lvl w:ilvl="0" w:tplc="3E4AEA36">
      <w:start w:val="1"/>
      <w:numFmt w:val="decimal"/>
      <w:lvlText w:val="%1."/>
      <w:lvlJc w:val="left"/>
      <w:pPr>
        <w:ind w:left="720" w:hanging="360"/>
      </w:pPr>
    </w:lvl>
    <w:lvl w:ilvl="1" w:tplc="B54CDCA2">
      <w:start w:val="1"/>
      <w:numFmt w:val="lowerLetter"/>
      <w:lvlText w:val="%2."/>
      <w:lvlJc w:val="left"/>
      <w:pPr>
        <w:ind w:left="1440" w:hanging="360"/>
      </w:pPr>
    </w:lvl>
    <w:lvl w:ilvl="2" w:tplc="E96084B0">
      <w:start w:val="1"/>
      <w:numFmt w:val="lowerRoman"/>
      <w:lvlText w:val="%3."/>
      <w:lvlJc w:val="right"/>
      <w:pPr>
        <w:ind w:left="2160" w:hanging="180"/>
      </w:pPr>
    </w:lvl>
    <w:lvl w:ilvl="3" w:tplc="E8E8B51A">
      <w:start w:val="1"/>
      <w:numFmt w:val="decimal"/>
      <w:lvlText w:val="%4."/>
      <w:lvlJc w:val="left"/>
      <w:pPr>
        <w:ind w:left="2880" w:hanging="360"/>
      </w:pPr>
    </w:lvl>
    <w:lvl w:ilvl="4" w:tplc="17B2823E">
      <w:start w:val="1"/>
      <w:numFmt w:val="lowerLetter"/>
      <w:lvlText w:val="%5."/>
      <w:lvlJc w:val="left"/>
      <w:pPr>
        <w:ind w:left="3600" w:hanging="360"/>
      </w:pPr>
    </w:lvl>
    <w:lvl w:ilvl="5" w:tplc="E5BA8D30">
      <w:start w:val="1"/>
      <w:numFmt w:val="lowerRoman"/>
      <w:lvlText w:val="%6."/>
      <w:lvlJc w:val="right"/>
      <w:pPr>
        <w:ind w:left="4320" w:hanging="180"/>
      </w:pPr>
    </w:lvl>
    <w:lvl w:ilvl="6" w:tplc="109217C6">
      <w:start w:val="1"/>
      <w:numFmt w:val="decimal"/>
      <w:lvlText w:val="%7."/>
      <w:lvlJc w:val="left"/>
      <w:pPr>
        <w:ind w:left="5040" w:hanging="360"/>
      </w:pPr>
    </w:lvl>
    <w:lvl w:ilvl="7" w:tplc="4FE6ACCC">
      <w:start w:val="1"/>
      <w:numFmt w:val="lowerLetter"/>
      <w:lvlText w:val="%8."/>
      <w:lvlJc w:val="left"/>
      <w:pPr>
        <w:ind w:left="5760" w:hanging="360"/>
      </w:pPr>
    </w:lvl>
    <w:lvl w:ilvl="8" w:tplc="870C7B76">
      <w:start w:val="1"/>
      <w:numFmt w:val="lowerRoman"/>
      <w:lvlText w:val="%9."/>
      <w:lvlJc w:val="right"/>
      <w:pPr>
        <w:ind w:left="6480" w:hanging="180"/>
      </w:pPr>
    </w:lvl>
  </w:abstractNum>
  <w:abstractNum w:abstractNumId="27" w15:restartNumberingAfterBreak="0">
    <w:nsid w:val="66DE2F26"/>
    <w:multiLevelType w:val="hybridMultilevel"/>
    <w:tmpl w:val="144C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371D4"/>
    <w:multiLevelType w:val="hybridMultilevel"/>
    <w:tmpl w:val="67FA4E24"/>
    <w:lvl w:ilvl="0" w:tplc="04090001">
      <w:start w:val="1"/>
      <w:numFmt w:val="bullet"/>
      <w:lvlText w:val=""/>
      <w:lvlJc w:val="left"/>
      <w:pPr>
        <w:ind w:left="720" w:hanging="360"/>
      </w:pPr>
      <w:rPr>
        <w:rFonts w:hint="default" w:ascii="Symbol" w:hAnsi="Symbol"/>
      </w:rPr>
    </w:lvl>
    <w:lvl w:ilvl="1" w:tplc="B54CDCA2">
      <w:start w:val="1"/>
      <w:numFmt w:val="lowerLetter"/>
      <w:lvlText w:val="%2."/>
      <w:lvlJc w:val="left"/>
      <w:pPr>
        <w:ind w:left="1440" w:hanging="360"/>
      </w:pPr>
    </w:lvl>
    <w:lvl w:ilvl="2" w:tplc="E96084B0">
      <w:start w:val="1"/>
      <w:numFmt w:val="lowerRoman"/>
      <w:lvlText w:val="%3."/>
      <w:lvlJc w:val="right"/>
      <w:pPr>
        <w:ind w:left="2160" w:hanging="180"/>
      </w:pPr>
    </w:lvl>
    <w:lvl w:ilvl="3" w:tplc="E8E8B51A">
      <w:start w:val="1"/>
      <w:numFmt w:val="decimal"/>
      <w:lvlText w:val="%4."/>
      <w:lvlJc w:val="left"/>
      <w:pPr>
        <w:ind w:left="2880" w:hanging="360"/>
      </w:pPr>
    </w:lvl>
    <w:lvl w:ilvl="4" w:tplc="17B2823E">
      <w:start w:val="1"/>
      <w:numFmt w:val="lowerLetter"/>
      <w:lvlText w:val="%5."/>
      <w:lvlJc w:val="left"/>
      <w:pPr>
        <w:ind w:left="3600" w:hanging="360"/>
      </w:pPr>
    </w:lvl>
    <w:lvl w:ilvl="5" w:tplc="E5BA8D30">
      <w:start w:val="1"/>
      <w:numFmt w:val="lowerRoman"/>
      <w:lvlText w:val="%6."/>
      <w:lvlJc w:val="right"/>
      <w:pPr>
        <w:ind w:left="4320" w:hanging="180"/>
      </w:pPr>
    </w:lvl>
    <w:lvl w:ilvl="6" w:tplc="109217C6">
      <w:start w:val="1"/>
      <w:numFmt w:val="decimal"/>
      <w:lvlText w:val="%7."/>
      <w:lvlJc w:val="left"/>
      <w:pPr>
        <w:ind w:left="5040" w:hanging="360"/>
      </w:pPr>
    </w:lvl>
    <w:lvl w:ilvl="7" w:tplc="4FE6ACCC">
      <w:start w:val="1"/>
      <w:numFmt w:val="lowerLetter"/>
      <w:lvlText w:val="%8."/>
      <w:lvlJc w:val="left"/>
      <w:pPr>
        <w:ind w:left="5760" w:hanging="360"/>
      </w:pPr>
    </w:lvl>
    <w:lvl w:ilvl="8" w:tplc="870C7B76">
      <w:start w:val="1"/>
      <w:numFmt w:val="lowerRoman"/>
      <w:lvlText w:val="%9."/>
      <w:lvlJc w:val="right"/>
      <w:pPr>
        <w:ind w:left="6480" w:hanging="180"/>
      </w:pPr>
    </w:lvl>
  </w:abstractNum>
  <w:abstractNum w:abstractNumId="29" w15:restartNumberingAfterBreak="0">
    <w:nsid w:val="71231993"/>
    <w:multiLevelType w:val="hybridMultilevel"/>
    <w:tmpl w:val="CAEC6A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2CF37A2"/>
    <w:multiLevelType w:val="hybridMultilevel"/>
    <w:tmpl w:val="AB1AA9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4553178"/>
    <w:multiLevelType w:val="hybridMultilevel"/>
    <w:tmpl w:val="F1CCB832"/>
    <w:lvl w:ilvl="0" w:tplc="90D82E56">
      <w:start w:val="1"/>
      <w:numFmt w:val="upperLetter"/>
      <w:lvlText w:val="%1."/>
      <w:lvlJc w:val="left"/>
      <w:pPr>
        <w:ind w:left="2520" w:hanging="360"/>
      </w:pPr>
      <w:rPr>
        <w:sz w:val="24"/>
      </w:rPr>
    </w:lvl>
    <w:lvl w:ilvl="1" w:tplc="04090001">
      <w:start w:val="1"/>
      <w:numFmt w:val="bullet"/>
      <w:lvlText w:val=""/>
      <w:lvlJc w:val="left"/>
      <w:pPr>
        <w:ind w:left="1440" w:hanging="360"/>
      </w:pPr>
      <w:rPr>
        <w:rFonts w:hint="default" w:ascii="Symbol" w:hAnsi="Symbol"/>
        <w:b w:val="0"/>
      </w:r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53B1D"/>
    <w:multiLevelType w:val="hybridMultilevel"/>
    <w:tmpl w:val="FB1880E0"/>
    <w:lvl w:ilvl="0" w:tplc="FFFFFFFF">
      <w:start w:val="1"/>
      <w:numFmt w:val="bullet"/>
      <w:lvlText w:val=""/>
      <w:lvlJc w:val="left"/>
      <w:pPr>
        <w:ind w:left="720" w:hanging="360"/>
      </w:pPr>
      <w:rPr>
        <w:rFonts w:hint="default" w:ascii="Symbol" w:hAnsi="Symbol"/>
      </w:rPr>
    </w:lvl>
    <w:lvl w:ilvl="1" w:tplc="04090015">
      <w:start w:val="1"/>
      <w:numFmt w:val="upperLetter"/>
      <w:lvlText w:val="%2."/>
      <w:lvlJc w:val="left"/>
      <w:pPr>
        <w:ind w:left="360" w:hanging="360"/>
      </w:p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3" w15:restartNumberingAfterBreak="0">
    <w:nsid w:val="7EDA47D4"/>
    <w:multiLevelType w:val="hybridMultilevel"/>
    <w:tmpl w:val="900EE85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330062168">
    <w:abstractNumId w:val="26"/>
  </w:num>
  <w:num w:numId="2" w16cid:durableId="1190797359">
    <w:abstractNumId w:val="4"/>
  </w:num>
  <w:num w:numId="3" w16cid:durableId="477916038">
    <w:abstractNumId w:val="21"/>
  </w:num>
  <w:num w:numId="4" w16cid:durableId="714693924">
    <w:abstractNumId w:val="17"/>
  </w:num>
  <w:num w:numId="5" w16cid:durableId="557131213">
    <w:abstractNumId w:val="15"/>
  </w:num>
  <w:num w:numId="6" w16cid:durableId="1527676905">
    <w:abstractNumId w:val="9"/>
  </w:num>
  <w:num w:numId="7" w16cid:durableId="342245695">
    <w:abstractNumId w:val="8"/>
  </w:num>
  <w:num w:numId="8" w16cid:durableId="1452092558">
    <w:abstractNumId w:val="7"/>
  </w:num>
  <w:num w:numId="9" w16cid:durableId="1675455702">
    <w:abstractNumId w:val="11"/>
  </w:num>
  <w:num w:numId="10" w16cid:durableId="1896889509">
    <w:abstractNumId w:val="30"/>
  </w:num>
  <w:num w:numId="11" w16cid:durableId="755127210">
    <w:abstractNumId w:val="31"/>
  </w:num>
  <w:num w:numId="12" w16cid:durableId="2117947192">
    <w:abstractNumId w:val="3"/>
  </w:num>
  <w:num w:numId="13" w16cid:durableId="2074618469">
    <w:abstractNumId w:val="1"/>
  </w:num>
  <w:num w:numId="14" w16cid:durableId="1351948643">
    <w:abstractNumId w:val="28"/>
  </w:num>
  <w:num w:numId="15" w16cid:durableId="487983081">
    <w:abstractNumId w:val="2"/>
  </w:num>
  <w:num w:numId="16" w16cid:durableId="1851141781">
    <w:abstractNumId w:val="6"/>
  </w:num>
  <w:num w:numId="17" w16cid:durableId="1168979234">
    <w:abstractNumId w:val="0"/>
  </w:num>
  <w:num w:numId="18" w16cid:durableId="492841145">
    <w:abstractNumId w:val="24"/>
  </w:num>
  <w:num w:numId="19" w16cid:durableId="2114089037">
    <w:abstractNumId w:val="33"/>
  </w:num>
  <w:num w:numId="20" w16cid:durableId="480775958">
    <w:abstractNumId w:val="14"/>
  </w:num>
  <w:num w:numId="21" w16cid:durableId="1303734563">
    <w:abstractNumId w:val="29"/>
  </w:num>
  <w:num w:numId="22" w16cid:durableId="602803591">
    <w:abstractNumId w:val="19"/>
  </w:num>
  <w:num w:numId="23" w16cid:durableId="2037460710">
    <w:abstractNumId w:val="25"/>
  </w:num>
  <w:num w:numId="24" w16cid:durableId="951131918">
    <w:abstractNumId w:val="5"/>
  </w:num>
  <w:num w:numId="25" w16cid:durableId="625896325">
    <w:abstractNumId w:val="16"/>
  </w:num>
  <w:num w:numId="26" w16cid:durableId="2131581499">
    <w:abstractNumId w:val="10"/>
  </w:num>
  <w:num w:numId="27" w16cid:durableId="1085609095">
    <w:abstractNumId w:val="22"/>
  </w:num>
  <w:num w:numId="28" w16cid:durableId="1551455538">
    <w:abstractNumId w:val="12"/>
  </w:num>
  <w:num w:numId="29" w16cid:durableId="371808720">
    <w:abstractNumId w:val="20"/>
  </w:num>
  <w:num w:numId="30" w16cid:durableId="64618561">
    <w:abstractNumId w:val="32"/>
  </w:num>
  <w:num w:numId="31" w16cid:durableId="231543549">
    <w:abstractNumId w:val="23"/>
  </w:num>
  <w:num w:numId="32" w16cid:durableId="59257635">
    <w:abstractNumId w:val="13"/>
  </w:num>
  <w:num w:numId="33" w16cid:durableId="225804141">
    <w:abstractNumId w:val="18"/>
  </w:num>
  <w:num w:numId="34" w16cid:durableId="1931499701">
    <w:abstractNumId w:val="27"/>
  </w:num>
  <w:numIdMacAtCleanup w:val="17"/>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B1"/>
    <w:rsid w:val="00000A95"/>
    <w:rsid w:val="000042D2"/>
    <w:rsid w:val="00005B45"/>
    <w:rsid w:val="00005CA5"/>
    <w:rsid w:val="00005D54"/>
    <w:rsid w:val="00006558"/>
    <w:rsid w:val="0000669A"/>
    <w:rsid w:val="000067E5"/>
    <w:rsid w:val="0000734C"/>
    <w:rsid w:val="00007B43"/>
    <w:rsid w:val="00007C02"/>
    <w:rsid w:val="00010117"/>
    <w:rsid w:val="0001038D"/>
    <w:rsid w:val="00010848"/>
    <w:rsid w:val="00010A10"/>
    <w:rsid w:val="00010A53"/>
    <w:rsid w:val="00011802"/>
    <w:rsid w:val="000118A5"/>
    <w:rsid w:val="00011912"/>
    <w:rsid w:val="0001196D"/>
    <w:rsid w:val="000127AE"/>
    <w:rsid w:val="00012A8D"/>
    <w:rsid w:val="0001330A"/>
    <w:rsid w:val="000166DB"/>
    <w:rsid w:val="00016DD2"/>
    <w:rsid w:val="00016F00"/>
    <w:rsid w:val="00017434"/>
    <w:rsid w:val="00017B1D"/>
    <w:rsid w:val="00017F0C"/>
    <w:rsid w:val="00020F33"/>
    <w:rsid w:val="00022E52"/>
    <w:rsid w:val="00023A45"/>
    <w:rsid w:val="00024B10"/>
    <w:rsid w:val="00024CFE"/>
    <w:rsid w:val="0002570C"/>
    <w:rsid w:val="00025E77"/>
    <w:rsid w:val="00026062"/>
    <w:rsid w:val="00026E4F"/>
    <w:rsid w:val="0003051E"/>
    <w:rsid w:val="000324A2"/>
    <w:rsid w:val="00032F6E"/>
    <w:rsid w:val="00033362"/>
    <w:rsid w:val="00034D71"/>
    <w:rsid w:val="00035C45"/>
    <w:rsid w:val="00035DC9"/>
    <w:rsid w:val="000371AD"/>
    <w:rsid w:val="000406E5"/>
    <w:rsid w:val="0004070C"/>
    <w:rsid w:val="00041584"/>
    <w:rsid w:val="000415DA"/>
    <w:rsid w:val="0004236A"/>
    <w:rsid w:val="0004285B"/>
    <w:rsid w:val="00043221"/>
    <w:rsid w:val="000443EE"/>
    <w:rsid w:val="00045D92"/>
    <w:rsid w:val="00045F92"/>
    <w:rsid w:val="000464BA"/>
    <w:rsid w:val="000465A4"/>
    <w:rsid w:val="00046ED7"/>
    <w:rsid w:val="0004711A"/>
    <w:rsid w:val="000471E4"/>
    <w:rsid w:val="0004726D"/>
    <w:rsid w:val="00047276"/>
    <w:rsid w:val="00047996"/>
    <w:rsid w:val="000501B9"/>
    <w:rsid w:val="00051E5A"/>
    <w:rsid w:val="000524D1"/>
    <w:rsid w:val="00053384"/>
    <w:rsid w:val="0005385A"/>
    <w:rsid w:val="000539B9"/>
    <w:rsid w:val="000541D0"/>
    <w:rsid w:val="00054643"/>
    <w:rsid w:val="00056EBA"/>
    <w:rsid w:val="00057C8D"/>
    <w:rsid w:val="00057ED9"/>
    <w:rsid w:val="00060163"/>
    <w:rsid w:val="000605DC"/>
    <w:rsid w:val="00060772"/>
    <w:rsid w:val="00060DCF"/>
    <w:rsid w:val="00061700"/>
    <w:rsid w:val="0006245F"/>
    <w:rsid w:val="00062501"/>
    <w:rsid w:val="000626ED"/>
    <w:rsid w:val="00063020"/>
    <w:rsid w:val="000643A2"/>
    <w:rsid w:val="00065987"/>
    <w:rsid w:val="000659BF"/>
    <w:rsid w:val="00065A46"/>
    <w:rsid w:val="00066CB9"/>
    <w:rsid w:val="000673F3"/>
    <w:rsid w:val="0007047F"/>
    <w:rsid w:val="00071E4F"/>
    <w:rsid w:val="00072EFC"/>
    <w:rsid w:val="00073468"/>
    <w:rsid w:val="00073B81"/>
    <w:rsid w:val="000751C4"/>
    <w:rsid w:val="00075349"/>
    <w:rsid w:val="00076078"/>
    <w:rsid w:val="0007733D"/>
    <w:rsid w:val="00077AA7"/>
    <w:rsid w:val="00077B95"/>
    <w:rsid w:val="00080101"/>
    <w:rsid w:val="00080257"/>
    <w:rsid w:val="00082D2B"/>
    <w:rsid w:val="00083022"/>
    <w:rsid w:val="000831EA"/>
    <w:rsid w:val="0008336B"/>
    <w:rsid w:val="00083675"/>
    <w:rsid w:val="00083819"/>
    <w:rsid w:val="00084CA1"/>
    <w:rsid w:val="00085785"/>
    <w:rsid w:val="00086171"/>
    <w:rsid w:val="00086673"/>
    <w:rsid w:val="00087E9B"/>
    <w:rsid w:val="00090D7D"/>
    <w:rsid w:val="00090E53"/>
    <w:rsid w:val="00091260"/>
    <w:rsid w:val="00091B14"/>
    <w:rsid w:val="000928D7"/>
    <w:rsid w:val="00092F7F"/>
    <w:rsid w:val="0009315D"/>
    <w:rsid w:val="00093183"/>
    <w:rsid w:val="00093219"/>
    <w:rsid w:val="000934BB"/>
    <w:rsid w:val="00093D7B"/>
    <w:rsid w:val="0009401D"/>
    <w:rsid w:val="0009450B"/>
    <w:rsid w:val="000947D0"/>
    <w:rsid w:val="00094834"/>
    <w:rsid w:val="00094FBE"/>
    <w:rsid w:val="0009508F"/>
    <w:rsid w:val="000954E4"/>
    <w:rsid w:val="000961F7"/>
    <w:rsid w:val="00096FAE"/>
    <w:rsid w:val="000A05AA"/>
    <w:rsid w:val="000A08FA"/>
    <w:rsid w:val="000A1313"/>
    <w:rsid w:val="000A1725"/>
    <w:rsid w:val="000A2AA7"/>
    <w:rsid w:val="000A336B"/>
    <w:rsid w:val="000A4B84"/>
    <w:rsid w:val="000A5E32"/>
    <w:rsid w:val="000A649C"/>
    <w:rsid w:val="000A6C1E"/>
    <w:rsid w:val="000A6EE7"/>
    <w:rsid w:val="000A7CD3"/>
    <w:rsid w:val="000B015E"/>
    <w:rsid w:val="000B040E"/>
    <w:rsid w:val="000B10DD"/>
    <w:rsid w:val="000B151D"/>
    <w:rsid w:val="000B1EDD"/>
    <w:rsid w:val="000B2420"/>
    <w:rsid w:val="000B256E"/>
    <w:rsid w:val="000B2F56"/>
    <w:rsid w:val="000B4812"/>
    <w:rsid w:val="000B4E15"/>
    <w:rsid w:val="000B5DCE"/>
    <w:rsid w:val="000B6318"/>
    <w:rsid w:val="000B748E"/>
    <w:rsid w:val="000C0FB4"/>
    <w:rsid w:val="000C14D5"/>
    <w:rsid w:val="000C1B0F"/>
    <w:rsid w:val="000C21BA"/>
    <w:rsid w:val="000C224A"/>
    <w:rsid w:val="000C2B0D"/>
    <w:rsid w:val="000C3158"/>
    <w:rsid w:val="000C3692"/>
    <w:rsid w:val="000C3873"/>
    <w:rsid w:val="000C3C01"/>
    <w:rsid w:val="000C4C15"/>
    <w:rsid w:val="000C506D"/>
    <w:rsid w:val="000C54D1"/>
    <w:rsid w:val="000C55C0"/>
    <w:rsid w:val="000C6AC2"/>
    <w:rsid w:val="000C7401"/>
    <w:rsid w:val="000C79D8"/>
    <w:rsid w:val="000D1946"/>
    <w:rsid w:val="000D1E91"/>
    <w:rsid w:val="000D2377"/>
    <w:rsid w:val="000D2C00"/>
    <w:rsid w:val="000D30F8"/>
    <w:rsid w:val="000D3673"/>
    <w:rsid w:val="000D3A31"/>
    <w:rsid w:val="000D560C"/>
    <w:rsid w:val="000D5EDB"/>
    <w:rsid w:val="000D5F87"/>
    <w:rsid w:val="000D65F8"/>
    <w:rsid w:val="000D6B30"/>
    <w:rsid w:val="000D6F94"/>
    <w:rsid w:val="000D7ABE"/>
    <w:rsid w:val="000E09AC"/>
    <w:rsid w:val="000E1533"/>
    <w:rsid w:val="000E1D8B"/>
    <w:rsid w:val="000E280F"/>
    <w:rsid w:val="000E4362"/>
    <w:rsid w:val="000E4496"/>
    <w:rsid w:val="000E4B76"/>
    <w:rsid w:val="000E5A67"/>
    <w:rsid w:val="000E61C1"/>
    <w:rsid w:val="000E65A4"/>
    <w:rsid w:val="000E6F32"/>
    <w:rsid w:val="000F114F"/>
    <w:rsid w:val="000F146B"/>
    <w:rsid w:val="000F1A8A"/>
    <w:rsid w:val="000F1A9A"/>
    <w:rsid w:val="000F1E52"/>
    <w:rsid w:val="000F1F3A"/>
    <w:rsid w:val="000F2C40"/>
    <w:rsid w:val="000F3A7E"/>
    <w:rsid w:val="000F3F84"/>
    <w:rsid w:val="000F41DA"/>
    <w:rsid w:val="000F519C"/>
    <w:rsid w:val="000F54E3"/>
    <w:rsid w:val="000F656F"/>
    <w:rsid w:val="000F6770"/>
    <w:rsid w:val="00100553"/>
    <w:rsid w:val="00100E7F"/>
    <w:rsid w:val="00100F7B"/>
    <w:rsid w:val="00101179"/>
    <w:rsid w:val="001016E9"/>
    <w:rsid w:val="00101BAF"/>
    <w:rsid w:val="00101BBF"/>
    <w:rsid w:val="00101C5C"/>
    <w:rsid w:val="001022BD"/>
    <w:rsid w:val="0010235A"/>
    <w:rsid w:val="001028C3"/>
    <w:rsid w:val="00102D79"/>
    <w:rsid w:val="001030B4"/>
    <w:rsid w:val="001060F3"/>
    <w:rsid w:val="00110489"/>
    <w:rsid w:val="001105C1"/>
    <w:rsid w:val="0011072C"/>
    <w:rsid w:val="001107CC"/>
    <w:rsid w:val="00110B20"/>
    <w:rsid w:val="00110EBB"/>
    <w:rsid w:val="0011126B"/>
    <w:rsid w:val="00111D7C"/>
    <w:rsid w:val="001120E5"/>
    <w:rsid w:val="0011256B"/>
    <w:rsid w:val="00112E02"/>
    <w:rsid w:val="00112E99"/>
    <w:rsid w:val="00113861"/>
    <w:rsid w:val="0011474C"/>
    <w:rsid w:val="00114CF4"/>
    <w:rsid w:val="00115A31"/>
    <w:rsid w:val="00120EB7"/>
    <w:rsid w:val="00121810"/>
    <w:rsid w:val="00121F6B"/>
    <w:rsid w:val="00122306"/>
    <w:rsid w:val="00122456"/>
    <w:rsid w:val="0012325E"/>
    <w:rsid w:val="00123337"/>
    <w:rsid w:val="0012463F"/>
    <w:rsid w:val="00125DFC"/>
    <w:rsid w:val="00127BF8"/>
    <w:rsid w:val="00127E36"/>
    <w:rsid w:val="0013042B"/>
    <w:rsid w:val="001308C6"/>
    <w:rsid w:val="00130B03"/>
    <w:rsid w:val="00131633"/>
    <w:rsid w:val="001317CF"/>
    <w:rsid w:val="00131AAD"/>
    <w:rsid w:val="00132A17"/>
    <w:rsid w:val="00132A8F"/>
    <w:rsid w:val="00132FE6"/>
    <w:rsid w:val="001330C7"/>
    <w:rsid w:val="00133A11"/>
    <w:rsid w:val="00133C45"/>
    <w:rsid w:val="00134EF2"/>
    <w:rsid w:val="001353A5"/>
    <w:rsid w:val="00135F62"/>
    <w:rsid w:val="001361A7"/>
    <w:rsid w:val="00137157"/>
    <w:rsid w:val="00140545"/>
    <w:rsid w:val="00141DA8"/>
    <w:rsid w:val="00141DAA"/>
    <w:rsid w:val="00142A43"/>
    <w:rsid w:val="00142F14"/>
    <w:rsid w:val="0014308C"/>
    <w:rsid w:val="001430A8"/>
    <w:rsid w:val="0014474C"/>
    <w:rsid w:val="001458F8"/>
    <w:rsid w:val="00145CBB"/>
    <w:rsid w:val="001466EE"/>
    <w:rsid w:val="00146EAD"/>
    <w:rsid w:val="00147A46"/>
    <w:rsid w:val="00147FB1"/>
    <w:rsid w:val="00150233"/>
    <w:rsid w:val="0015085E"/>
    <w:rsid w:val="00151931"/>
    <w:rsid w:val="001519FC"/>
    <w:rsid w:val="00152125"/>
    <w:rsid w:val="001539AA"/>
    <w:rsid w:val="001545DC"/>
    <w:rsid w:val="00155017"/>
    <w:rsid w:val="00155373"/>
    <w:rsid w:val="0015547B"/>
    <w:rsid w:val="00156560"/>
    <w:rsid w:val="00156ADD"/>
    <w:rsid w:val="0015745F"/>
    <w:rsid w:val="0015758D"/>
    <w:rsid w:val="00157F04"/>
    <w:rsid w:val="001607AA"/>
    <w:rsid w:val="00160CB2"/>
    <w:rsid w:val="0016120D"/>
    <w:rsid w:val="00161E7F"/>
    <w:rsid w:val="0016366D"/>
    <w:rsid w:val="001637FA"/>
    <w:rsid w:val="001646A5"/>
    <w:rsid w:val="00164805"/>
    <w:rsid w:val="001648C4"/>
    <w:rsid w:val="00166339"/>
    <w:rsid w:val="00166656"/>
    <w:rsid w:val="00166D3E"/>
    <w:rsid w:val="00166DB7"/>
    <w:rsid w:val="00167DAD"/>
    <w:rsid w:val="00170276"/>
    <w:rsid w:val="0017032F"/>
    <w:rsid w:val="00170A6C"/>
    <w:rsid w:val="00170EFC"/>
    <w:rsid w:val="00171827"/>
    <w:rsid w:val="00171F3E"/>
    <w:rsid w:val="0017247E"/>
    <w:rsid w:val="00173D2C"/>
    <w:rsid w:val="0017414B"/>
    <w:rsid w:val="00174473"/>
    <w:rsid w:val="00174CA3"/>
    <w:rsid w:val="00175990"/>
    <w:rsid w:val="001763A0"/>
    <w:rsid w:val="00176750"/>
    <w:rsid w:val="00177516"/>
    <w:rsid w:val="00177B83"/>
    <w:rsid w:val="001805CB"/>
    <w:rsid w:val="0018103E"/>
    <w:rsid w:val="00182266"/>
    <w:rsid w:val="0018255E"/>
    <w:rsid w:val="001829E5"/>
    <w:rsid w:val="001830C9"/>
    <w:rsid w:val="00183AA3"/>
    <w:rsid w:val="00183F9F"/>
    <w:rsid w:val="001844E0"/>
    <w:rsid w:val="0018466A"/>
    <w:rsid w:val="00184A1D"/>
    <w:rsid w:val="00185B91"/>
    <w:rsid w:val="0018639A"/>
    <w:rsid w:val="001868F2"/>
    <w:rsid w:val="00187485"/>
    <w:rsid w:val="00187BA5"/>
    <w:rsid w:val="00190D10"/>
    <w:rsid w:val="0019334F"/>
    <w:rsid w:val="001934F7"/>
    <w:rsid w:val="0019393C"/>
    <w:rsid w:val="00193F5D"/>
    <w:rsid w:val="00194A1E"/>
    <w:rsid w:val="00195970"/>
    <w:rsid w:val="00195AC9"/>
    <w:rsid w:val="00195ADE"/>
    <w:rsid w:val="0019735D"/>
    <w:rsid w:val="001A0723"/>
    <w:rsid w:val="001A13FB"/>
    <w:rsid w:val="001A1555"/>
    <w:rsid w:val="001A2A4F"/>
    <w:rsid w:val="001A2E06"/>
    <w:rsid w:val="001A375F"/>
    <w:rsid w:val="001A3EAA"/>
    <w:rsid w:val="001A3EF4"/>
    <w:rsid w:val="001A4277"/>
    <w:rsid w:val="001A4643"/>
    <w:rsid w:val="001A496F"/>
    <w:rsid w:val="001A530B"/>
    <w:rsid w:val="001A5436"/>
    <w:rsid w:val="001A547D"/>
    <w:rsid w:val="001A654C"/>
    <w:rsid w:val="001A6584"/>
    <w:rsid w:val="001A7009"/>
    <w:rsid w:val="001A716C"/>
    <w:rsid w:val="001A7B64"/>
    <w:rsid w:val="001A7EF3"/>
    <w:rsid w:val="001A7FCA"/>
    <w:rsid w:val="001B07D7"/>
    <w:rsid w:val="001B0BDD"/>
    <w:rsid w:val="001B1446"/>
    <w:rsid w:val="001B16DD"/>
    <w:rsid w:val="001B29DC"/>
    <w:rsid w:val="001B304A"/>
    <w:rsid w:val="001B3837"/>
    <w:rsid w:val="001B3C01"/>
    <w:rsid w:val="001B418A"/>
    <w:rsid w:val="001B4453"/>
    <w:rsid w:val="001B44E0"/>
    <w:rsid w:val="001B518A"/>
    <w:rsid w:val="001B7595"/>
    <w:rsid w:val="001B7948"/>
    <w:rsid w:val="001B7A53"/>
    <w:rsid w:val="001B7E38"/>
    <w:rsid w:val="001C012E"/>
    <w:rsid w:val="001C07A8"/>
    <w:rsid w:val="001C0A76"/>
    <w:rsid w:val="001C0BCD"/>
    <w:rsid w:val="001C15A4"/>
    <w:rsid w:val="001C1CFE"/>
    <w:rsid w:val="001C1F77"/>
    <w:rsid w:val="001C2563"/>
    <w:rsid w:val="001C34F3"/>
    <w:rsid w:val="001C3A0B"/>
    <w:rsid w:val="001C3C3F"/>
    <w:rsid w:val="001C4104"/>
    <w:rsid w:val="001C465A"/>
    <w:rsid w:val="001C4CDB"/>
    <w:rsid w:val="001C5E15"/>
    <w:rsid w:val="001C6041"/>
    <w:rsid w:val="001C6062"/>
    <w:rsid w:val="001C6656"/>
    <w:rsid w:val="001C706C"/>
    <w:rsid w:val="001C7788"/>
    <w:rsid w:val="001C7976"/>
    <w:rsid w:val="001D14DF"/>
    <w:rsid w:val="001D2E6A"/>
    <w:rsid w:val="001D38F9"/>
    <w:rsid w:val="001D4557"/>
    <w:rsid w:val="001D4863"/>
    <w:rsid w:val="001D4E31"/>
    <w:rsid w:val="001D5176"/>
    <w:rsid w:val="001D58A2"/>
    <w:rsid w:val="001D5C8A"/>
    <w:rsid w:val="001D6658"/>
    <w:rsid w:val="001D66C0"/>
    <w:rsid w:val="001D6963"/>
    <w:rsid w:val="001D716E"/>
    <w:rsid w:val="001E0925"/>
    <w:rsid w:val="001E10A7"/>
    <w:rsid w:val="001E19BA"/>
    <w:rsid w:val="001E2207"/>
    <w:rsid w:val="001E4BF6"/>
    <w:rsid w:val="001E52BF"/>
    <w:rsid w:val="001E575C"/>
    <w:rsid w:val="001E608E"/>
    <w:rsid w:val="001E6AE5"/>
    <w:rsid w:val="001E6E1E"/>
    <w:rsid w:val="001E7772"/>
    <w:rsid w:val="001E7D41"/>
    <w:rsid w:val="001F0644"/>
    <w:rsid w:val="001F177C"/>
    <w:rsid w:val="001F1C69"/>
    <w:rsid w:val="001F2028"/>
    <w:rsid w:val="001F30E4"/>
    <w:rsid w:val="001F402E"/>
    <w:rsid w:val="001F4156"/>
    <w:rsid w:val="001F48AA"/>
    <w:rsid w:val="001F4F2F"/>
    <w:rsid w:val="001F4FD1"/>
    <w:rsid w:val="001F5F07"/>
    <w:rsid w:val="001F70F4"/>
    <w:rsid w:val="001F73E7"/>
    <w:rsid w:val="001F75D3"/>
    <w:rsid w:val="002001B2"/>
    <w:rsid w:val="0020095D"/>
    <w:rsid w:val="00202142"/>
    <w:rsid w:val="00202A71"/>
    <w:rsid w:val="00202C21"/>
    <w:rsid w:val="00203BD8"/>
    <w:rsid w:val="00203C02"/>
    <w:rsid w:val="00204BD0"/>
    <w:rsid w:val="00204C87"/>
    <w:rsid w:val="00205066"/>
    <w:rsid w:val="00205ABF"/>
    <w:rsid w:val="00205D20"/>
    <w:rsid w:val="00206162"/>
    <w:rsid w:val="00210701"/>
    <w:rsid w:val="002123C0"/>
    <w:rsid w:val="00212AFA"/>
    <w:rsid w:val="00213BB0"/>
    <w:rsid w:val="00213DC0"/>
    <w:rsid w:val="00215138"/>
    <w:rsid w:val="002158F3"/>
    <w:rsid w:val="00221332"/>
    <w:rsid w:val="00222252"/>
    <w:rsid w:val="00222FE0"/>
    <w:rsid w:val="0022371D"/>
    <w:rsid w:val="00223D0C"/>
    <w:rsid w:val="00225A50"/>
    <w:rsid w:val="00231184"/>
    <w:rsid w:val="00231697"/>
    <w:rsid w:val="0023236E"/>
    <w:rsid w:val="0023259B"/>
    <w:rsid w:val="00233A46"/>
    <w:rsid w:val="00233B0B"/>
    <w:rsid w:val="00233B4F"/>
    <w:rsid w:val="002341C5"/>
    <w:rsid w:val="0023445B"/>
    <w:rsid w:val="0023582D"/>
    <w:rsid w:val="0023608E"/>
    <w:rsid w:val="00236E1B"/>
    <w:rsid w:val="0023705B"/>
    <w:rsid w:val="002376CF"/>
    <w:rsid w:val="002407CC"/>
    <w:rsid w:val="00241038"/>
    <w:rsid w:val="00241260"/>
    <w:rsid w:val="00241BE7"/>
    <w:rsid w:val="0024294F"/>
    <w:rsid w:val="00242B23"/>
    <w:rsid w:val="00242D4A"/>
    <w:rsid w:val="00243084"/>
    <w:rsid w:val="002434C6"/>
    <w:rsid w:val="00244E91"/>
    <w:rsid w:val="00244ED9"/>
    <w:rsid w:val="0024500F"/>
    <w:rsid w:val="00246356"/>
    <w:rsid w:val="00246655"/>
    <w:rsid w:val="00246704"/>
    <w:rsid w:val="00246886"/>
    <w:rsid w:val="00247192"/>
    <w:rsid w:val="0025024D"/>
    <w:rsid w:val="0025048E"/>
    <w:rsid w:val="002509B2"/>
    <w:rsid w:val="00254126"/>
    <w:rsid w:val="0025497A"/>
    <w:rsid w:val="0025514C"/>
    <w:rsid w:val="002555E2"/>
    <w:rsid w:val="00255633"/>
    <w:rsid w:val="00255900"/>
    <w:rsid w:val="00257950"/>
    <w:rsid w:val="00257977"/>
    <w:rsid w:val="002606D5"/>
    <w:rsid w:val="00260FAE"/>
    <w:rsid w:val="00262F4D"/>
    <w:rsid w:val="002632C1"/>
    <w:rsid w:val="002651AA"/>
    <w:rsid w:val="00265242"/>
    <w:rsid w:val="0026764B"/>
    <w:rsid w:val="0026769E"/>
    <w:rsid w:val="00271470"/>
    <w:rsid w:val="00271701"/>
    <w:rsid w:val="002723AB"/>
    <w:rsid w:val="00272D75"/>
    <w:rsid w:val="00273134"/>
    <w:rsid w:val="002737EA"/>
    <w:rsid w:val="0027416C"/>
    <w:rsid w:val="0027504F"/>
    <w:rsid w:val="00275E67"/>
    <w:rsid w:val="00275F4B"/>
    <w:rsid w:val="00275FB3"/>
    <w:rsid w:val="002760ED"/>
    <w:rsid w:val="00277494"/>
    <w:rsid w:val="0028063C"/>
    <w:rsid w:val="00281757"/>
    <w:rsid w:val="0028367C"/>
    <w:rsid w:val="00283C3E"/>
    <w:rsid w:val="00283E85"/>
    <w:rsid w:val="0028717B"/>
    <w:rsid w:val="00287480"/>
    <w:rsid w:val="0028760B"/>
    <w:rsid w:val="002878C3"/>
    <w:rsid w:val="00287AD7"/>
    <w:rsid w:val="00287E65"/>
    <w:rsid w:val="0029140B"/>
    <w:rsid w:val="00291B8B"/>
    <w:rsid w:val="0029222C"/>
    <w:rsid w:val="00292901"/>
    <w:rsid w:val="00293045"/>
    <w:rsid w:val="00293990"/>
    <w:rsid w:val="002941AB"/>
    <w:rsid w:val="002942BF"/>
    <w:rsid w:val="00294590"/>
    <w:rsid w:val="002957F1"/>
    <w:rsid w:val="002958C2"/>
    <w:rsid w:val="00296536"/>
    <w:rsid w:val="002979E8"/>
    <w:rsid w:val="002A0A4E"/>
    <w:rsid w:val="002A0A99"/>
    <w:rsid w:val="002A12C2"/>
    <w:rsid w:val="002A14A3"/>
    <w:rsid w:val="002A1512"/>
    <w:rsid w:val="002A1E17"/>
    <w:rsid w:val="002A1F88"/>
    <w:rsid w:val="002A37FA"/>
    <w:rsid w:val="002A4DDF"/>
    <w:rsid w:val="002A533F"/>
    <w:rsid w:val="002A5F57"/>
    <w:rsid w:val="002A6308"/>
    <w:rsid w:val="002A65AF"/>
    <w:rsid w:val="002A6841"/>
    <w:rsid w:val="002A7321"/>
    <w:rsid w:val="002A74ED"/>
    <w:rsid w:val="002A7D3E"/>
    <w:rsid w:val="002B0EA5"/>
    <w:rsid w:val="002B1479"/>
    <w:rsid w:val="002B380D"/>
    <w:rsid w:val="002B3E02"/>
    <w:rsid w:val="002B4149"/>
    <w:rsid w:val="002B6589"/>
    <w:rsid w:val="002B6BAD"/>
    <w:rsid w:val="002C01FD"/>
    <w:rsid w:val="002C0264"/>
    <w:rsid w:val="002C1E6F"/>
    <w:rsid w:val="002C2669"/>
    <w:rsid w:val="002C28EE"/>
    <w:rsid w:val="002C2F66"/>
    <w:rsid w:val="002C3B6C"/>
    <w:rsid w:val="002C3BB9"/>
    <w:rsid w:val="002C42E5"/>
    <w:rsid w:val="002C545D"/>
    <w:rsid w:val="002C5625"/>
    <w:rsid w:val="002C566D"/>
    <w:rsid w:val="002C69F3"/>
    <w:rsid w:val="002D0E3A"/>
    <w:rsid w:val="002D0F07"/>
    <w:rsid w:val="002D10D6"/>
    <w:rsid w:val="002D1B0D"/>
    <w:rsid w:val="002D1F73"/>
    <w:rsid w:val="002D2C32"/>
    <w:rsid w:val="002D331E"/>
    <w:rsid w:val="002D3DAF"/>
    <w:rsid w:val="002D4759"/>
    <w:rsid w:val="002D4C93"/>
    <w:rsid w:val="002D5134"/>
    <w:rsid w:val="002D6819"/>
    <w:rsid w:val="002E0626"/>
    <w:rsid w:val="002E1F05"/>
    <w:rsid w:val="002E2E6B"/>
    <w:rsid w:val="002E341D"/>
    <w:rsid w:val="002E4C1C"/>
    <w:rsid w:val="002E4F28"/>
    <w:rsid w:val="002E52D8"/>
    <w:rsid w:val="002E5CA9"/>
    <w:rsid w:val="002E5E0D"/>
    <w:rsid w:val="002E768E"/>
    <w:rsid w:val="002E77DA"/>
    <w:rsid w:val="002F07F0"/>
    <w:rsid w:val="002F0D1C"/>
    <w:rsid w:val="002F0E07"/>
    <w:rsid w:val="002F2326"/>
    <w:rsid w:val="002F2D59"/>
    <w:rsid w:val="002F32F4"/>
    <w:rsid w:val="002F3821"/>
    <w:rsid w:val="002F63D1"/>
    <w:rsid w:val="002F7108"/>
    <w:rsid w:val="002F7935"/>
    <w:rsid w:val="002F7A0F"/>
    <w:rsid w:val="002F7AEC"/>
    <w:rsid w:val="002F7CC5"/>
    <w:rsid w:val="0030050E"/>
    <w:rsid w:val="00300528"/>
    <w:rsid w:val="00300D8C"/>
    <w:rsid w:val="003015BE"/>
    <w:rsid w:val="003018F1"/>
    <w:rsid w:val="00301F13"/>
    <w:rsid w:val="0030276B"/>
    <w:rsid w:val="003042BB"/>
    <w:rsid w:val="00306FB0"/>
    <w:rsid w:val="00307130"/>
    <w:rsid w:val="003071DE"/>
    <w:rsid w:val="00307EEC"/>
    <w:rsid w:val="003101DE"/>
    <w:rsid w:val="00310A4E"/>
    <w:rsid w:val="0031187B"/>
    <w:rsid w:val="0031189D"/>
    <w:rsid w:val="00311AAD"/>
    <w:rsid w:val="00311B4C"/>
    <w:rsid w:val="003125EF"/>
    <w:rsid w:val="00313AA7"/>
    <w:rsid w:val="003146BF"/>
    <w:rsid w:val="00315175"/>
    <w:rsid w:val="0031571D"/>
    <w:rsid w:val="00315BA2"/>
    <w:rsid w:val="003164FE"/>
    <w:rsid w:val="0031676B"/>
    <w:rsid w:val="00316987"/>
    <w:rsid w:val="00317931"/>
    <w:rsid w:val="00317CCF"/>
    <w:rsid w:val="00320854"/>
    <w:rsid w:val="003213F8"/>
    <w:rsid w:val="00321730"/>
    <w:rsid w:val="0032286A"/>
    <w:rsid w:val="00323D20"/>
    <w:rsid w:val="00324B63"/>
    <w:rsid w:val="00326AD2"/>
    <w:rsid w:val="00326C11"/>
    <w:rsid w:val="00327034"/>
    <w:rsid w:val="003277AE"/>
    <w:rsid w:val="003318E9"/>
    <w:rsid w:val="003326FD"/>
    <w:rsid w:val="00332C88"/>
    <w:rsid w:val="003331AE"/>
    <w:rsid w:val="0033381B"/>
    <w:rsid w:val="00334559"/>
    <w:rsid w:val="003353B9"/>
    <w:rsid w:val="003363C7"/>
    <w:rsid w:val="00336544"/>
    <w:rsid w:val="00336A3C"/>
    <w:rsid w:val="00340E28"/>
    <w:rsid w:val="00341E74"/>
    <w:rsid w:val="00341FFD"/>
    <w:rsid w:val="00342D1A"/>
    <w:rsid w:val="00342E09"/>
    <w:rsid w:val="00343333"/>
    <w:rsid w:val="00343BC6"/>
    <w:rsid w:val="0034434E"/>
    <w:rsid w:val="00344C13"/>
    <w:rsid w:val="00344F8D"/>
    <w:rsid w:val="0034542D"/>
    <w:rsid w:val="003456D4"/>
    <w:rsid w:val="00345712"/>
    <w:rsid w:val="003462EB"/>
    <w:rsid w:val="003467C2"/>
    <w:rsid w:val="00347564"/>
    <w:rsid w:val="00347FB0"/>
    <w:rsid w:val="00350BFC"/>
    <w:rsid w:val="003513AE"/>
    <w:rsid w:val="003515AC"/>
    <w:rsid w:val="00353625"/>
    <w:rsid w:val="00354E5B"/>
    <w:rsid w:val="003555AE"/>
    <w:rsid w:val="00355C5D"/>
    <w:rsid w:val="00355E2E"/>
    <w:rsid w:val="0035733E"/>
    <w:rsid w:val="00357AE9"/>
    <w:rsid w:val="0036007F"/>
    <w:rsid w:val="003605F7"/>
    <w:rsid w:val="00360A80"/>
    <w:rsid w:val="00360EF8"/>
    <w:rsid w:val="00361825"/>
    <w:rsid w:val="003618E9"/>
    <w:rsid w:val="00361A64"/>
    <w:rsid w:val="00361BEF"/>
    <w:rsid w:val="003623E1"/>
    <w:rsid w:val="0036296E"/>
    <w:rsid w:val="00362BEA"/>
    <w:rsid w:val="00362F2B"/>
    <w:rsid w:val="00364894"/>
    <w:rsid w:val="00364E2F"/>
    <w:rsid w:val="00365284"/>
    <w:rsid w:val="00365BA5"/>
    <w:rsid w:val="00365F1E"/>
    <w:rsid w:val="003662BB"/>
    <w:rsid w:val="00366546"/>
    <w:rsid w:val="003667A4"/>
    <w:rsid w:val="0036685E"/>
    <w:rsid w:val="0036695D"/>
    <w:rsid w:val="003703DE"/>
    <w:rsid w:val="00370ABD"/>
    <w:rsid w:val="00371E46"/>
    <w:rsid w:val="00372A49"/>
    <w:rsid w:val="0037344F"/>
    <w:rsid w:val="003736BD"/>
    <w:rsid w:val="00373B39"/>
    <w:rsid w:val="0037406E"/>
    <w:rsid w:val="00374D9E"/>
    <w:rsid w:val="00374EF4"/>
    <w:rsid w:val="00375297"/>
    <w:rsid w:val="00375F77"/>
    <w:rsid w:val="00376D01"/>
    <w:rsid w:val="003776BC"/>
    <w:rsid w:val="00380C2D"/>
    <w:rsid w:val="00382393"/>
    <w:rsid w:val="003826A9"/>
    <w:rsid w:val="003826F0"/>
    <w:rsid w:val="003828D7"/>
    <w:rsid w:val="00382EC5"/>
    <w:rsid w:val="003833FE"/>
    <w:rsid w:val="00383D93"/>
    <w:rsid w:val="00384398"/>
    <w:rsid w:val="00385713"/>
    <w:rsid w:val="00385893"/>
    <w:rsid w:val="00385E79"/>
    <w:rsid w:val="00386510"/>
    <w:rsid w:val="00386703"/>
    <w:rsid w:val="00386BB5"/>
    <w:rsid w:val="00390561"/>
    <w:rsid w:val="00391229"/>
    <w:rsid w:val="003923F4"/>
    <w:rsid w:val="00393440"/>
    <w:rsid w:val="003949D1"/>
    <w:rsid w:val="00394D62"/>
    <w:rsid w:val="0039692D"/>
    <w:rsid w:val="003972E4"/>
    <w:rsid w:val="00397316"/>
    <w:rsid w:val="00397386"/>
    <w:rsid w:val="003A0ED0"/>
    <w:rsid w:val="003A13F0"/>
    <w:rsid w:val="003A3E29"/>
    <w:rsid w:val="003A5054"/>
    <w:rsid w:val="003A515B"/>
    <w:rsid w:val="003A6054"/>
    <w:rsid w:val="003A7EB7"/>
    <w:rsid w:val="003A7F49"/>
    <w:rsid w:val="003A7F9B"/>
    <w:rsid w:val="003B0524"/>
    <w:rsid w:val="003B2728"/>
    <w:rsid w:val="003B38E4"/>
    <w:rsid w:val="003B3978"/>
    <w:rsid w:val="003B3C1B"/>
    <w:rsid w:val="003B40BE"/>
    <w:rsid w:val="003B4695"/>
    <w:rsid w:val="003B4840"/>
    <w:rsid w:val="003B48AD"/>
    <w:rsid w:val="003B50A2"/>
    <w:rsid w:val="003B660B"/>
    <w:rsid w:val="003B6A6E"/>
    <w:rsid w:val="003B6D62"/>
    <w:rsid w:val="003B7A33"/>
    <w:rsid w:val="003B7A43"/>
    <w:rsid w:val="003C0072"/>
    <w:rsid w:val="003C016B"/>
    <w:rsid w:val="003C02F3"/>
    <w:rsid w:val="003C05C6"/>
    <w:rsid w:val="003C05E0"/>
    <w:rsid w:val="003C0768"/>
    <w:rsid w:val="003C1AC9"/>
    <w:rsid w:val="003C1F47"/>
    <w:rsid w:val="003C2E3E"/>
    <w:rsid w:val="003C2F81"/>
    <w:rsid w:val="003C3000"/>
    <w:rsid w:val="003C3003"/>
    <w:rsid w:val="003C3142"/>
    <w:rsid w:val="003C3828"/>
    <w:rsid w:val="003C38BD"/>
    <w:rsid w:val="003C39B9"/>
    <w:rsid w:val="003C47BC"/>
    <w:rsid w:val="003C5A8A"/>
    <w:rsid w:val="003C6656"/>
    <w:rsid w:val="003C7247"/>
    <w:rsid w:val="003C731D"/>
    <w:rsid w:val="003D0781"/>
    <w:rsid w:val="003D0DF1"/>
    <w:rsid w:val="003D13AF"/>
    <w:rsid w:val="003D18AE"/>
    <w:rsid w:val="003D22A9"/>
    <w:rsid w:val="003D2F7A"/>
    <w:rsid w:val="003D43A0"/>
    <w:rsid w:val="003D45E8"/>
    <w:rsid w:val="003D492D"/>
    <w:rsid w:val="003D562B"/>
    <w:rsid w:val="003D66DA"/>
    <w:rsid w:val="003D749B"/>
    <w:rsid w:val="003D7739"/>
    <w:rsid w:val="003E082D"/>
    <w:rsid w:val="003E0B9E"/>
    <w:rsid w:val="003E0CE6"/>
    <w:rsid w:val="003E16C2"/>
    <w:rsid w:val="003E1718"/>
    <w:rsid w:val="003E18FC"/>
    <w:rsid w:val="003E297A"/>
    <w:rsid w:val="003E2C58"/>
    <w:rsid w:val="003E2FDA"/>
    <w:rsid w:val="003E358C"/>
    <w:rsid w:val="003E3B86"/>
    <w:rsid w:val="003E3FDA"/>
    <w:rsid w:val="003E6976"/>
    <w:rsid w:val="003F00FA"/>
    <w:rsid w:val="003F0AC4"/>
    <w:rsid w:val="003F0E5A"/>
    <w:rsid w:val="003F1BBA"/>
    <w:rsid w:val="003F21FD"/>
    <w:rsid w:val="003F292D"/>
    <w:rsid w:val="003F30C8"/>
    <w:rsid w:val="003F330C"/>
    <w:rsid w:val="003F438C"/>
    <w:rsid w:val="003F4A9D"/>
    <w:rsid w:val="003F509F"/>
    <w:rsid w:val="003F65CB"/>
    <w:rsid w:val="003F752D"/>
    <w:rsid w:val="00400B0B"/>
    <w:rsid w:val="00401219"/>
    <w:rsid w:val="00401FE2"/>
    <w:rsid w:val="00402D76"/>
    <w:rsid w:val="00404245"/>
    <w:rsid w:val="00404824"/>
    <w:rsid w:val="004056E9"/>
    <w:rsid w:val="00406314"/>
    <w:rsid w:val="00407770"/>
    <w:rsid w:val="00407CFD"/>
    <w:rsid w:val="00407F71"/>
    <w:rsid w:val="00407FB5"/>
    <w:rsid w:val="00410710"/>
    <w:rsid w:val="00410783"/>
    <w:rsid w:val="00410A4E"/>
    <w:rsid w:val="004110B5"/>
    <w:rsid w:val="004116C6"/>
    <w:rsid w:val="004118CC"/>
    <w:rsid w:val="00411E98"/>
    <w:rsid w:val="004124BB"/>
    <w:rsid w:val="0041292B"/>
    <w:rsid w:val="00412A6B"/>
    <w:rsid w:val="00412BA9"/>
    <w:rsid w:val="00412D73"/>
    <w:rsid w:val="00412D82"/>
    <w:rsid w:val="00412FBA"/>
    <w:rsid w:val="00413293"/>
    <w:rsid w:val="00413576"/>
    <w:rsid w:val="004139A8"/>
    <w:rsid w:val="0041602E"/>
    <w:rsid w:val="00416EB7"/>
    <w:rsid w:val="00417E50"/>
    <w:rsid w:val="004204F1"/>
    <w:rsid w:val="00420F3E"/>
    <w:rsid w:val="004212F0"/>
    <w:rsid w:val="0042146B"/>
    <w:rsid w:val="00421A18"/>
    <w:rsid w:val="00422FBF"/>
    <w:rsid w:val="00423FE1"/>
    <w:rsid w:val="004245E5"/>
    <w:rsid w:val="00426232"/>
    <w:rsid w:val="00426B0B"/>
    <w:rsid w:val="00426C7F"/>
    <w:rsid w:val="00427A1D"/>
    <w:rsid w:val="00431678"/>
    <w:rsid w:val="00431D46"/>
    <w:rsid w:val="00431E11"/>
    <w:rsid w:val="00432079"/>
    <w:rsid w:val="0043278A"/>
    <w:rsid w:val="004330BE"/>
    <w:rsid w:val="00433FD3"/>
    <w:rsid w:val="004357EE"/>
    <w:rsid w:val="004361E5"/>
    <w:rsid w:val="00436BA7"/>
    <w:rsid w:val="0043752A"/>
    <w:rsid w:val="00441440"/>
    <w:rsid w:val="004419F0"/>
    <w:rsid w:val="00442257"/>
    <w:rsid w:val="004437ED"/>
    <w:rsid w:val="004442D5"/>
    <w:rsid w:val="00444381"/>
    <w:rsid w:val="0044448A"/>
    <w:rsid w:val="00446BC8"/>
    <w:rsid w:val="00447112"/>
    <w:rsid w:val="004500AE"/>
    <w:rsid w:val="004505BE"/>
    <w:rsid w:val="004513C4"/>
    <w:rsid w:val="00451CA2"/>
    <w:rsid w:val="004520B0"/>
    <w:rsid w:val="00453010"/>
    <w:rsid w:val="004532B5"/>
    <w:rsid w:val="00453714"/>
    <w:rsid w:val="00453E4B"/>
    <w:rsid w:val="00455928"/>
    <w:rsid w:val="004564E2"/>
    <w:rsid w:val="00460ADD"/>
    <w:rsid w:val="00460BC6"/>
    <w:rsid w:val="00461453"/>
    <w:rsid w:val="0046199D"/>
    <w:rsid w:val="004619D0"/>
    <w:rsid w:val="00461FFF"/>
    <w:rsid w:val="00462805"/>
    <w:rsid w:val="00462D1E"/>
    <w:rsid w:val="004637CD"/>
    <w:rsid w:val="00463E55"/>
    <w:rsid w:val="00464E31"/>
    <w:rsid w:val="0046558B"/>
    <w:rsid w:val="00465994"/>
    <w:rsid w:val="00466206"/>
    <w:rsid w:val="00466C40"/>
    <w:rsid w:val="0046715F"/>
    <w:rsid w:val="00467207"/>
    <w:rsid w:val="00467338"/>
    <w:rsid w:val="00467352"/>
    <w:rsid w:val="00467748"/>
    <w:rsid w:val="004705AB"/>
    <w:rsid w:val="00470922"/>
    <w:rsid w:val="0047101E"/>
    <w:rsid w:val="0047151E"/>
    <w:rsid w:val="00472459"/>
    <w:rsid w:val="0047403D"/>
    <w:rsid w:val="00475669"/>
    <w:rsid w:val="004759CF"/>
    <w:rsid w:val="0047626C"/>
    <w:rsid w:val="0047755A"/>
    <w:rsid w:val="0047789F"/>
    <w:rsid w:val="004804A3"/>
    <w:rsid w:val="0048291F"/>
    <w:rsid w:val="00482CAF"/>
    <w:rsid w:val="004844E2"/>
    <w:rsid w:val="004854AF"/>
    <w:rsid w:val="00485C1D"/>
    <w:rsid w:val="00485D13"/>
    <w:rsid w:val="00485D37"/>
    <w:rsid w:val="00486764"/>
    <w:rsid w:val="00486E32"/>
    <w:rsid w:val="004874B6"/>
    <w:rsid w:val="00490272"/>
    <w:rsid w:val="00490BCF"/>
    <w:rsid w:val="004911FB"/>
    <w:rsid w:val="004917B2"/>
    <w:rsid w:val="00494647"/>
    <w:rsid w:val="004947C3"/>
    <w:rsid w:val="004953B1"/>
    <w:rsid w:val="004958A0"/>
    <w:rsid w:val="00495A23"/>
    <w:rsid w:val="00496A00"/>
    <w:rsid w:val="00496F78"/>
    <w:rsid w:val="004970CE"/>
    <w:rsid w:val="004972F6"/>
    <w:rsid w:val="004A16BC"/>
    <w:rsid w:val="004A17E3"/>
    <w:rsid w:val="004A182A"/>
    <w:rsid w:val="004A27F8"/>
    <w:rsid w:val="004A3474"/>
    <w:rsid w:val="004A3626"/>
    <w:rsid w:val="004A3FAE"/>
    <w:rsid w:val="004A4911"/>
    <w:rsid w:val="004A4DCE"/>
    <w:rsid w:val="004A5416"/>
    <w:rsid w:val="004A5734"/>
    <w:rsid w:val="004A5D44"/>
    <w:rsid w:val="004A6E87"/>
    <w:rsid w:val="004A77A4"/>
    <w:rsid w:val="004A7A46"/>
    <w:rsid w:val="004A7BB9"/>
    <w:rsid w:val="004B06EB"/>
    <w:rsid w:val="004B1A7B"/>
    <w:rsid w:val="004B1F65"/>
    <w:rsid w:val="004B21A0"/>
    <w:rsid w:val="004B25F3"/>
    <w:rsid w:val="004B27F1"/>
    <w:rsid w:val="004B3274"/>
    <w:rsid w:val="004B3594"/>
    <w:rsid w:val="004B3675"/>
    <w:rsid w:val="004B4273"/>
    <w:rsid w:val="004B46D0"/>
    <w:rsid w:val="004B4777"/>
    <w:rsid w:val="004B6656"/>
    <w:rsid w:val="004B7B4F"/>
    <w:rsid w:val="004C013B"/>
    <w:rsid w:val="004C07CC"/>
    <w:rsid w:val="004C0B8C"/>
    <w:rsid w:val="004C1C71"/>
    <w:rsid w:val="004C2492"/>
    <w:rsid w:val="004C25C4"/>
    <w:rsid w:val="004C2EF9"/>
    <w:rsid w:val="004C31C6"/>
    <w:rsid w:val="004C346B"/>
    <w:rsid w:val="004C3707"/>
    <w:rsid w:val="004C3CB1"/>
    <w:rsid w:val="004C3CF1"/>
    <w:rsid w:val="004C40A5"/>
    <w:rsid w:val="004C4607"/>
    <w:rsid w:val="004C46C7"/>
    <w:rsid w:val="004C4AD9"/>
    <w:rsid w:val="004C53EA"/>
    <w:rsid w:val="004C55CC"/>
    <w:rsid w:val="004C5733"/>
    <w:rsid w:val="004C5B09"/>
    <w:rsid w:val="004C60D2"/>
    <w:rsid w:val="004C73CD"/>
    <w:rsid w:val="004C7CB6"/>
    <w:rsid w:val="004D01C7"/>
    <w:rsid w:val="004D2EF1"/>
    <w:rsid w:val="004D31D3"/>
    <w:rsid w:val="004D3D2C"/>
    <w:rsid w:val="004D4C9C"/>
    <w:rsid w:val="004D5479"/>
    <w:rsid w:val="004D5C33"/>
    <w:rsid w:val="004D5D3C"/>
    <w:rsid w:val="004D6E6C"/>
    <w:rsid w:val="004D6EEE"/>
    <w:rsid w:val="004D74E1"/>
    <w:rsid w:val="004D8C43"/>
    <w:rsid w:val="004E0C77"/>
    <w:rsid w:val="004E17D4"/>
    <w:rsid w:val="004E1C45"/>
    <w:rsid w:val="004E1C8E"/>
    <w:rsid w:val="004E2072"/>
    <w:rsid w:val="004E2819"/>
    <w:rsid w:val="004E3A30"/>
    <w:rsid w:val="004E3AFB"/>
    <w:rsid w:val="004E56F6"/>
    <w:rsid w:val="004E6590"/>
    <w:rsid w:val="004E72A8"/>
    <w:rsid w:val="004E72D8"/>
    <w:rsid w:val="004E74A7"/>
    <w:rsid w:val="004E7DB5"/>
    <w:rsid w:val="004E7FA8"/>
    <w:rsid w:val="004F01CE"/>
    <w:rsid w:val="004F0571"/>
    <w:rsid w:val="004F0664"/>
    <w:rsid w:val="004F089B"/>
    <w:rsid w:val="004F0DB7"/>
    <w:rsid w:val="004F0DC3"/>
    <w:rsid w:val="004F13DE"/>
    <w:rsid w:val="004F15DB"/>
    <w:rsid w:val="004F2238"/>
    <w:rsid w:val="004F22CF"/>
    <w:rsid w:val="004F29AA"/>
    <w:rsid w:val="004F3499"/>
    <w:rsid w:val="004F35E4"/>
    <w:rsid w:val="004F3602"/>
    <w:rsid w:val="004F400B"/>
    <w:rsid w:val="004F4AB3"/>
    <w:rsid w:val="004F4F9F"/>
    <w:rsid w:val="004F5E4B"/>
    <w:rsid w:val="004F63C8"/>
    <w:rsid w:val="004F6957"/>
    <w:rsid w:val="004F7995"/>
    <w:rsid w:val="005006EA"/>
    <w:rsid w:val="00500D29"/>
    <w:rsid w:val="00500D7B"/>
    <w:rsid w:val="00502185"/>
    <w:rsid w:val="0050293B"/>
    <w:rsid w:val="00503A37"/>
    <w:rsid w:val="00503F64"/>
    <w:rsid w:val="005045E8"/>
    <w:rsid w:val="005052DE"/>
    <w:rsid w:val="00506D42"/>
    <w:rsid w:val="0050717F"/>
    <w:rsid w:val="0051279B"/>
    <w:rsid w:val="0051485C"/>
    <w:rsid w:val="00515D46"/>
    <w:rsid w:val="0051642A"/>
    <w:rsid w:val="00517BA2"/>
    <w:rsid w:val="00517EB3"/>
    <w:rsid w:val="00520EEC"/>
    <w:rsid w:val="00521742"/>
    <w:rsid w:val="005217F8"/>
    <w:rsid w:val="00521ACE"/>
    <w:rsid w:val="00521D10"/>
    <w:rsid w:val="00522869"/>
    <w:rsid w:val="00522EAC"/>
    <w:rsid w:val="005234EC"/>
    <w:rsid w:val="00523F46"/>
    <w:rsid w:val="00523FAE"/>
    <w:rsid w:val="0052463C"/>
    <w:rsid w:val="00524E1E"/>
    <w:rsid w:val="00525868"/>
    <w:rsid w:val="005258C4"/>
    <w:rsid w:val="005258DF"/>
    <w:rsid w:val="00525BB5"/>
    <w:rsid w:val="00526DAB"/>
    <w:rsid w:val="00527B4B"/>
    <w:rsid w:val="005313D7"/>
    <w:rsid w:val="00531444"/>
    <w:rsid w:val="00532616"/>
    <w:rsid w:val="00532959"/>
    <w:rsid w:val="00533EDC"/>
    <w:rsid w:val="00534DC9"/>
    <w:rsid w:val="00534EE8"/>
    <w:rsid w:val="00534EF6"/>
    <w:rsid w:val="005353FB"/>
    <w:rsid w:val="0053569C"/>
    <w:rsid w:val="005403AE"/>
    <w:rsid w:val="005406B7"/>
    <w:rsid w:val="00540E32"/>
    <w:rsid w:val="0054179A"/>
    <w:rsid w:val="0054261E"/>
    <w:rsid w:val="00542DA8"/>
    <w:rsid w:val="00542F01"/>
    <w:rsid w:val="00543A3F"/>
    <w:rsid w:val="00543D99"/>
    <w:rsid w:val="00544286"/>
    <w:rsid w:val="005445D0"/>
    <w:rsid w:val="00544BB0"/>
    <w:rsid w:val="00545CA2"/>
    <w:rsid w:val="00546B2E"/>
    <w:rsid w:val="00547E1B"/>
    <w:rsid w:val="0055009B"/>
    <w:rsid w:val="00552310"/>
    <w:rsid w:val="0055241C"/>
    <w:rsid w:val="00552BF1"/>
    <w:rsid w:val="00552E9A"/>
    <w:rsid w:val="00553165"/>
    <w:rsid w:val="005537C2"/>
    <w:rsid w:val="00554CC4"/>
    <w:rsid w:val="00554DE2"/>
    <w:rsid w:val="005555D3"/>
    <w:rsid w:val="00555C32"/>
    <w:rsid w:val="00555F6C"/>
    <w:rsid w:val="00556375"/>
    <w:rsid w:val="0055650C"/>
    <w:rsid w:val="005569FE"/>
    <w:rsid w:val="00556A2F"/>
    <w:rsid w:val="0055D2C9"/>
    <w:rsid w:val="0056047C"/>
    <w:rsid w:val="005604CC"/>
    <w:rsid w:val="0056123C"/>
    <w:rsid w:val="00561A31"/>
    <w:rsid w:val="00561BC5"/>
    <w:rsid w:val="005624A1"/>
    <w:rsid w:val="0056273C"/>
    <w:rsid w:val="0056301B"/>
    <w:rsid w:val="005631B5"/>
    <w:rsid w:val="005633A4"/>
    <w:rsid w:val="00563414"/>
    <w:rsid w:val="00563ADE"/>
    <w:rsid w:val="00564243"/>
    <w:rsid w:val="0056694F"/>
    <w:rsid w:val="00566C7C"/>
    <w:rsid w:val="00570206"/>
    <w:rsid w:val="005708BB"/>
    <w:rsid w:val="005727BB"/>
    <w:rsid w:val="00572D05"/>
    <w:rsid w:val="005737C8"/>
    <w:rsid w:val="005747A3"/>
    <w:rsid w:val="00574F9F"/>
    <w:rsid w:val="005753CC"/>
    <w:rsid w:val="00575B41"/>
    <w:rsid w:val="00575C17"/>
    <w:rsid w:val="005763D0"/>
    <w:rsid w:val="00576BCD"/>
    <w:rsid w:val="00577993"/>
    <w:rsid w:val="00577DAD"/>
    <w:rsid w:val="005803AF"/>
    <w:rsid w:val="0058150A"/>
    <w:rsid w:val="0058303A"/>
    <w:rsid w:val="00583470"/>
    <w:rsid w:val="00583867"/>
    <w:rsid w:val="00583AA2"/>
    <w:rsid w:val="00584365"/>
    <w:rsid w:val="00584BEF"/>
    <w:rsid w:val="0058596C"/>
    <w:rsid w:val="005864B8"/>
    <w:rsid w:val="00586DCA"/>
    <w:rsid w:val="00587309"/>
    <w:rsid w:val="0058762A"/>
    <w:rsid w:val="005901E8"/>
    <w:rsid w:val="0059081D"/>
    <w:rsid w:val="00590B87"/>
    <w:rsid w:val="00590F50"/>
    <w:rsid w:val="0059150C"/>
    <w:rsid w:val="005918D6"/>
    <w:rsid w:val="00591BA3"/>
    <w:rsid w:val="00591D0F"/>
    <w:rsid w:val="00593866"/>
    <w:rsid w:val="00595B6D"/>
    <w:rsid w:val="00596178"/>
    <w:rsid w:val="00596369"/>
    <w:rsid w:val="00596E07"/>
    <w:rsid w:val="00596E43"/>
    <w:rsid w:val="005A05BE"/>
    <w:rsid w:val="005A06FA"/>
    <w:rsid w:val="005A1467"/>
    <w:rsid w:val="005A414E"/>
    <w:rsid w:val="005A45A8"/>
    <w:rsid w:val="005A4DD7"/>
    <w:rsid w:val="005A59FE"/>
    <w:rsid w:val="005A714E"/>
    <w:rsid w:val="005B00DB"/>
    <w:rsid w:val="005B1293"/>
    <w:rsid w:val="005B1426"/>
    <w:rsid w:val="005B159B"/>
    <w:rsid w:val="005B2154"/>
    <w:rsid w:val="005B2771"/>
    <w:rsid w:val="005B3C2B"/>
    <w:rsid w:val="005B4168"/>
    <w:rsid w:val="005B4E2C"/>
    <w:rsid w:val="005B550B"/>
    <w:rsid w:val="005B5891"/>
    <w:rsid w:val="005B6607"/>
    <w:rsid w:val="005B7613"/>
    <w:rsid w:val="005C0E46"/>
    <w:rsid w:val="005C1B89"/>
    <w:rsid w:val="005C376A"/>
    <w:rsid w:val="005C4428"/>
    <w:rsid w:val="005C44F6"/>
    <w:rsid w:val="005C4DBA"/>
    <w:rsid w:val="005C5B92"/>
    <w:rsid w:val="005C701A"/>
    <w:rsid w:val="005C75D7"/>
    <w:rsid w:val="005C78CA"/>
    <w:rsid w:val="005D0F88"/>
    <w:rsid w:val="005D173C"/>
    <w:rsid w:val="005D1F08"/>
    <w:rsid w:val="005D1F37"/>
    <w:rsid w:val="005D2662"/>
    <w:rsid w:val="005D2BB7"/>
    <w:rsid w:val="005D2D05"/>
    <w:rsid w:val="005D3272"/>
    <w:rsid w:val="005D395D"/>
    <w:rsid w:val="005D3B35"/>
    <w:rsid w:val="005D413C"/>
    <w:rsid w:val="005D4256"/>
    <w:rsid w:val="005D686F"/>
    <w:rsid w:val="005D6CF0"/>
    <w:rsid w:val="005E07F8"/>
    <w:rsid w:val="005E0F13"/>
    <w:rsid w:val="005E15B0"/>
    <w:rsid w:val="005E1B9D"/>
    <w:rsid w:val="005E1CD4"/>
    <w:rsid w:val="005E1D87"/>
    <w:rsid w:val="005E2422"/>
    <w:rsid w:val="005E3377"/>
    <w:rsid w:val="005E35EE"/>
    <w:rsid w:val="005E4806"/>
    <w:rsid w:val="005E4EB1"/>
    <w:rsid w:val="005E57B6"/>
    <w:rsid w:val="005E5B62"/>
    <w:rsid w:val="005E5FAB"/>
    <w:rsid w:val="005E6A69"/>
    <w:rsid w:val="005E753D"/>
    <w:rsid w:val="005E77C1"/>
    <w:rsid w:val="005F1E69"/>
    <w:rsid w:val="005F2619"/>
    <w:rsid w:val="005F2AE6"/>
    <w:rsid w:val="005F2DE7"/>
    <w:rsid w:val="005F3242"/>
    <w:rsid w:val="005F39D1"/>
    <w:rsid w:val="005F43B4"/>
    <w:rsid w:val="005F4475"/>
    <w:rsid w:val="005F53B7"/>
    <w:rsid w:val="005F5C7D"/>
    <w:rsid w:val="005F5FC4"/>
    <w:rsid w:val="005F63A7"/>
    <w:rsid w:val="005F6E7C"/>
    <w:rsid w:val="005F70F1"/>
    <w:rsid w:val="005F7171"/>
    <w:rsid w:val="005F7F26"/>
    <w:rsid w:val="0060148E"/>
    <w:rsid w:val="00602C81"/>
    <w:rsid w:val="006030B8"/>
    <w:rsid w:val="00603383"/>
    <w:rsid w:val="006052F4"/>
    <w:rsid w:val="006053C2"/>
    <w:rsid w:val="006055E9"/>
    <w:rsid w:val="00605EAC"/>
    <w:rsid w:val="00606216"/>
    <w:rsid w:val="0060694B"/>
    <w:rsid w:val="00606F9C"/>
    <w:rsid w:val="00607D96"/>
    <w:rsid w:val="00610556"/>
    <w:rsid w:val="0061151A"/>
    <w:rsid w:val="00611E95"/>
    <w:rsid w:val="00612F8C"/>
    <w:rsid w:val="0061342A"/>
    <w:rsid w:val="00614B36"/>
    <w:rsid w:val="00614C91"/>
    <w:rsid w:val="00614DB6"/>
    <w:rsid w:val="00615190"/>
    <w:rsid w:val="00615450"/>
    <w:rsid w:val="0061572E"/>
    <w:rsid w:val="006161E8"/>
    <w:rsid w:val="00617095"/>
    <w:rsid w:val="006176C0"/>
    <w:rsid w:val="00620081"/>
    <w:rsid w:val="006202A1"/>
    <w:rsid w:val="00620DF3"/>
    <w:rsid w:val="00621D03"/>
    <w:rsid w:val="006222D8"/>
    <w:rsid w:val="00622B96"/>
    <w:rsid w:val="00622D35"/>
    <w:rsid w:val="00623647"/>
    <w:rsid w:val="006236A8"/>
    <w:rsid w:val="006236F8"/>
    <w:rsid w:val="00623782"/>
    <w:rsid w:val="00623D71"/>
    <w:rsid w:val="00623D8A"/>
    <w:rsid w:val="006245CF"/>
    <w:rsid w:val="00624EC6"/>
    <w:rsid w:val="0062577A"/>
    <w:rsid w:val="006262DE"/>
    <w:rsid w:val="00626702"/>
    <w:rsid w:val="00626792"/>
    <w:rsid w:val="00626D12"/>
    <w:rsid w:val="00626E5B"/>
    <w:rsid w:val="006270F7"/>
    <w:rsid w:val="006272F4"/>
    <w:rsid w:val="00627519"/>
    <w:rsid w:val="00627A27"/>
    <w:rsid w:val="00627E90"/>
    <w:rsid w:val="00631826"/>
    <w:rsid w:val="00631DC5"/>
    <w:rsid w:val="00632F67"/>
    <w:rsid w:val="006348FA"/>
    <w:rsid w:val="00634B7A"/>
    <w:rsid w:val="00634DFB"/>
    <w:rsid w:val="006361F7"/>
    <w:rsid w:val="00636707"/>
    <w:rsid w:val="00636C80"/>
    <w:rsid w:val="00644210"/>
    <w:rsid w:val="0064478D"/>
    <w:rsid w:val="0064562E"/>
    <w:rsid w:val="006458F3"/>
    <w:rsid w:val="00645FFD"/>
    <w:rsid w:val="00646563"/>
    <w:rsid w:val="0064664C"/>
    <w:rsid w:val="00646CD5"/>
    <w:rsid w:val="0064787A"/>
    <w:rsid w:val="00647B77"/>
    <w:rsid w:val="00650054"/>
    <w:rsid w:val="00650249"/>
    <w:rsid w:val="00650C0F"/>
    <w:rsid w:val="00651482"/>
    <w:rsid w:val="0065150F"/>
    <w:rsid w:val="00651CB0"/>
    <w:rsid w:val="00652D1A"/>
    <w:rsid w:val="00653A98"/>
    <w:rsid w:val="00653DF0"/>
    <w:rsid w:val="0065470E"/>
    <w:rsid w:val="00654953"/>
    <w:rsid w:val="00654F1A"/>
    <w:rsid w:val="00655324"/>
    <w:rsid w:val="00655D0B"/>
    <w:rsid w:val="00655F8C"/>
    <w:rsid w:val="006564F9"/>
    <w:rsid w:val="0065656E"/>
    <w:rsid w:val="0065662E"/>
    <w:rsid w:val="00660A83"/>
    <w:rsid w:val="00660AB5"/>
    <w:rsid w:val="00661761"/>
    <w:rsid w:val="006618FC"/>
    <w:rsid w:val="00661E6B"/>
    <w:rsid w:val="0066213B"/>
    <w:rsid w:val="006622F2"/>
    <w:rsid w:val="00663653"/>
    <w:rsid w:val="00663728"/>
    <w:rsid w:val="00663E00"/>
    <w:rsid w:val="00664818"/>
    <w:rsid w:val="006655B6"/>
    <w:rsid w:val="006667A9"/>
    <w:rsid w:val="00666BDF"/>
    <w:rsid w:val="00666DCD"/>
    <w:rsid w:val="00667112"/>
    <w:rsid w:val="00667922"/>
    <w:rsid w:val="00667DFE"/>
    <w:rsid w:val="0067076F"/>
    <w:rsid w:val="00670E1D"/>
    <w:rsid w:val="00670F5D"/>
    <w:rsid w:val="00671097"/>
    <w:rsid w:val="00672981"/>
    <w:rsid w:val="00672D47"/>
    <w:rsid w:val="00672D89"/>
    <w:rsid w:val="006736F5"/>
    <w:rsid w:val="00673882"/>
    <w:rsid w:val="00673D53"/>
    <w:rsid w:val="00674D1D"/>
    <w:rsid w:val="00675645"/>
    <w:rsid w:val="00675D9F"/>
    <w:rsid w:val="0067612A"/>
    <w:rsid w:val="006764B1"/>
    <w:rsid w:val="00676F3B"/>
    <w:rsid w:val="006778D2"/>
    <w:rsid w:val="006807B0"/>
    <w:rsid w:val="00680A79"/>
    <w:rsid w:val="00681178"/>
    <w:rsid w:val="006815C0"/>
    <w:rsid w:val="00681D6C"/>
    <w:rsid w:val="0068363A"/>
    <w:rsid w:val="006838E5"/>
    <w:rsid w:val="006838EC"/>
    <w:rsid w:val="00683C96"/>
    <w:rsid w:val="0068504F"/>
    <w:rsid w:val="006852D7"/>
    <w:rsid w:val="006867AF"/>
    <w:rsid w:val="0068724D"/>
    <w:rsid w:val="006902F9"/>
    <w:rsid w:val="00690830"/>
    <w:rsid w:val="00693292"/>
    <w:rsid w:val="00693C0C"/>
    <w:rsid w:val="006940CB"/>
    <w:rsid w:val="00694AF9"/>
    <w:rsid w:val="0069501C"/>
    <w:rsid w:val="0069502F"/>
    <w:rsid w:val="006952BA"/>
    <w:rsid w:val="00696FC0"/>
    <w:rsid w:val="00697F9F"/>
    <w:rsid w:val="006A1860"/>
    <w:rsid w:val="006A36CA"/>
    <w:rsid w:val="006A376A"/>
    <w:rsid w:val="006A3875"/>
    <w:rsid w:val="006A38C9"/>
    <w:rsid w:val="006A4733"/>
    <w:rsid w:val="006A4888"/>
    <w:rsid w:val="006A5DB3"/>
    <w:rsid w:val="006A775C"/>
    <w:rsid w:val="006A77CA"/>
    <w:rsid w:val="006A7AA3"/>
    <w:rsid w:val="006B0410"/>
    <w:rsid w:val="006B112E"/>
    <w:rsid w:val="006B172E"/>
    <w:rsid w:val="006B1DE2"/>
    <w:rsid w:val="006B422A"/>
    <w:rsid w:val="006B4280"/>
    <w:rsid w:val="006B4285"/>
    <w:rsid w:val="006B45FE"/>
    <w:rsid w:val="006B486A"/>
    <w:rsid w:val="006B527D"/>
    <w:rsid w:val="006B63A7"/>
    <w:rsid w:val="006B64D9"/>
    <w:rsid w:val="006B7888"/>
    <w:rsid w:val="006B7CF8"/>
    <w:rsid w:val="006B7EDC"/>
    <w:rsid w:val="006C0442"/>
    <w:rsid w:val="006C08AB"/>
    <w:rsid w:val="006C1DF9"/>
    <w:rsid w:val="006C2F18"/>
    <w:rsid w:val="006C2F5C"/>
    <w:rsid w:val="006C3025"/>
    <w:rsid w:val="006C363B"/>
    <w:rsid w:val="006C411B"/>
    <w:rsid w:val="006C4627"/>
    <w:rsid w:val="006C4A9A"/>
    <w:rsid w:val="006C55C3"/>
    <w:rsid w:val="006C61FC"/>
    <w:rsid w:val="006C669F"/>
    <w:rsid w:val="006D04BC"/>
    <w:rsid w:val="006D0672"/>
    <w:rsid w:val="006D1623"/>
    <w:rsid w:val="006D1B91"/>
    <w:rsid w:val="006D1DB9"/>
    <w:rsid w:val="006D265D"/>
    <w:rsid w:val="006D286E"/>
    <w:rsid w:val="006D298F"/>
    <w:rsid w:val="006D2F3D"/>
    <w:rsid w:val="006D36E3"/>
    <w:rsid w:val="006D41B3"/>
    <w:rsid w:val="006D4A2E"/>
    <w:rsid w:val="006D502B"/>
    <w:rsid w:val="006D52E9"/>
    <w:rsid w:val="006D57D6"/>
    <w:rsid w:val="006D62C4"/>
    <w:rsid w:val="006E0628"/>
    <w:rsid w:val="006E0747"/>
    <w:rsid w:val="006E094F"/>
    <w:rsid w:val="006E0A2D"/>
    <w:rsid w:val="006E145A"/>
    <w:rsid w:val="006E1B0A"/>
    <w:rsid w:val="006E1F18"/>
    <w:rsid w:val="006E2A7D"/>
    <w:rsid w:val="006E3988"/>
    <w:rsid w:val="006E3DFE"/>
    <w:rsid w:val="006E3EF6"/>
    <w:rsid w:val="006E3F67"/>
    <w:rsid w:val="006E4807"/>
    <w:rsid w:val="006E71A3"/>
    <w:rsid w:val="006E7399"/>
    <w:rsid w:val="006E7A41"/>
    <w:rsid w:val="006E7A53"/>
    <w:rsid w:val="006F0A7A"/>
    <w:rsid w:val="006F15D6"/>
    <w:rsid w:val="006F1658"/>
    <w:rsid w:val="006F1A82"/>
    <w:rsid w:val="006F1BCA"/>
    <w:rsid w:val="006F1DB7"/>
    <w:rsid w:val="006F21C2"/>
    <w:rsid w:val="006F294E"/>
    <w:rsid w:val="006F3E81"/>
    <w:rsid w:val="006F3ED7"/>
    <w:rsid w:val="006F44A7"/>
    <w:rsid w:val="006F4BA7"/>
    <w:rsid w:val="006F5616"/>
    <w:rsid w:val="006F583D"/>
    <w:rsid w:val="006F7B0B"/>
    <w:rsid w:val="006F7C5C"/>
    <w:rsid w:val="006F7CBD"/>
    <w:rsid w:val="006F7FBA"/>
    <w:rsid w:val="00700FEF"/>
    <w:rsid w:val="00702FD2"/>
    <w:rsid w:val="00703214"/>
    <w:rsid w:val="007035A0"/>
    <w:rsid w:val="00704541"/>
    <w:rsid w:val="0070482A"/>
    <w:rsid w:val="0070599C"/>
    <w:rsid w:val="00706605"/>
    <w:rsid w:val="007070CB"/>
    <w:rsid w:val="00707463"/>
    <w:rsid w:val="00707DAE"/>
    <w:rsid w:val="00711355"/>
    <w:rsid w:val="0071261D"/>
    <w:rsid w:val="00712745"/>
    <w:rsid w:val="00712ACB"/>
    <w:rsid w:val="00713011"/>
    <w:rsid w:val="0071302C"/>
    <w:rsid w:val="0071328F"/>
    <w:rsid w:val="0071339B"/>
    <w:rsid w:val="00714A9D"/>
    <w:rsid w:val="00714B4A"/>
    <w:rsid w:val="00715799"/>
    <w:rsid w:val="00715F6C"/>
    <w:rsid w:val="0071626C"/>
    <w:rsid w:val="007165A1"/>
    <w:rsid w:val="00717B7F"/>
    <w:rsid w:val="0072013E"/>
    <w:rsid w:val="0072055F"/>
    <w:rsid w:val="00720610"/>
    <w:rsid w:val="007206F1"/>
    <w:rsid w:val="00720916"/>
    <w:rsid w:val="00720A69"/>
    <w:rsid w:val="0072139B"/>
    <w:rsid w:val="0072166F"/>
    <w:rsid w:val="00724724"/>
    <w:rsid w:val="00724768"/>
    <w:rsid w:val="00724803"/>
    <w:rsid w:val="00724860"/>
    <w:rsid w:val="0072600D"/>
    <w:rsid w:val="00726F12"/>
    <w:rsid w:val="0072741A"/>
    <w:rsid w:val="00731564"/>
    <w:rsid w:val="007318E1"/>
    <w:rsid w:val="007326ED"/>
    <w:rsid w:val="00732895"/>
    <w:rsid w:val="00732CB6"/>
    <w:rsid w:val="0073321B"/>
    <w:rsid w:val="00733647"/>
    <w:rsid w:val="00733889"/>
    <w:rsid w:val="0073388B"/>
    <w:rsid w:val="0073433E"/>
    <w:rsid w:val="0073453C"/>
    <w:rsid w:val="007358B9"/>
    <w:rsid w:val="00735FD0"/>
    <w:rsid w:val="0073644A"/>
    <w:rsid w:val="0073649F"/>
    <w:rsid w:val="0073695B"/>
    <w:rsid w:val="00737271"/>
    <w:rsid w:val="007377D0"/>
    <w:rsid w:val="00737D79"/>
    <w:rsid w:val="0074087D"/>
    <w:rsid w:val="007412AE"/>
    <w:rsid w:val="00741D22"/>
    <w:rsid w:val="00741DB2"/>
    <w:rsid w:val="00741E88"/>
    <w:rsid w:val="007422A0"/>
    <w:rsid w:val="007431AD"/>
    <w:rsid w:val="00744D53"/>
    <w:rsid w:val="00745028"/>
    <w:rsid w:val="0074524B"/>
    <w:rsid w:val="007463CB"/>
    <w:rsid w:val="007466F4"/>
    <w:rsid w:val="00747156"/>
    <w:rsid w:val="00747AB1"/>
    <w:rsid w:val="00747BE7"/>
    <w:rsid w:val="00747FCA"/>
    <w:rsid w:val="0075024C"/>
    <w:rsid w:val="007502D2"/>
    <w:rsid w:val="00750616"/>
    <w:rsid w:val="00750927"/>
    <w:rsid w:val="00750CE6"/>
    <w:rsid w:val="00750E7C"/>
    <w:rsid w:val="00752C58"/>
    <w:rsid w:val="007532C7"/>
    <w:rsid w:val="00753BC2"/>
    <w:rsid w:val="00754554"/>
    <w:rsid w:val="0075577F"/>
    <w:rsid w:val="00755CD7"/>
    <w:rsid w:val="007568C4"/>
    <w:rsid w:val="007569DE"/>
    <w:rsid w:val="0075705C"/>
    <w:rsid w:val="007577F0"/>
    <w:rsid w:val="00760BD4"/>
    <w:rsid w:val="00760E6E"/>
    <w:rsid w:val="007618CE"/>
    <w:rsid w:val="007621C7"/>
    <w:rsid w:val="0076243A"/>
    <w:rsid w:val="00763040"/>
    <w:rsid w:val="0076309B"/>
    <w:rsid w:val="00763BDD"/>
    <w:rsid w:val="007640E8"/>
    <w:rsid w:val="007649F6"/>
    <w:rsid w:val="00765836"/>
    <w:rsid w:val="00765BEC"/>
    <w:rsid w:val="00765E6B"/>
    <w:rsid w:val="0076618E"/>
    <w:rsid w:val="00766CAE"/>
    <w:rsid w:val="00766E81"/>
    <w:rsid w:val="007671CD"/>
    <w:rsid w:val="00767E82"/>
    <w:rsid w:val="007715FE"/>
    <w:rsid w:val="007716D9"/>
    <w:rsid w:val="007720E4"/>
    <w:rsid w:val="007722D4"/>
    <w:rsid w:val="00772C30"/>
    <w:rsid w:val="0077383C"/>
    <w:rsid w:val="007744CB"/>
    <w:rsid w:val="00774AED"/>
    <w:rsid w:val="00775924"/>
    <w:rsid w:val="00775C92"/>
    <w:rsid w:val="00775D67"/>
    <w:rsid w:val="00777151"/>
    <w:rsid w:val="00777968"/>
    <w:rsid w:val="00780444"/>
    <w:rsid w:val="0078082E"/>
    <w:rsid w:val="00780E42"/>
    <w:rsid w:val="00781817"/>
    <w:rsid w:val="00781AD2"/>
    <w:rsid w:val="00781BC6"/>
    <w:rsid w:val="007828B2"/>
    <w:rsid w:val="00782A05"/>
    <w:rsid w:val="00782B8A"/>
    <w:rsid w:val="00782C7D"/>
    <w:rsid w:val="00782EA4"/>
    <w:rsid w:val="0078335E"/>
    <w:rsid w:val="00783553"/>
    <w:rsid w:val="0078373F"/>
    <w:rsid w:val="007844F5"/>
    <w:rsid w:val="00785088"/>
    <w:rsid w:val="00785652"/>
    <w:rsid w:val="007863CD"/>
    <w:rsid w:val="007864B0"/>
    <w:rsid w:val="00786BC6"/>
    <w:rsid w:val="00787418"/>
    <w:rsid w:val="00787B60"/>
    <w:rsid w:val="00787D15"/>
    <w:rsid w:val="0079047F"/>
    <w:rsid w:val="0079170B"/>
    <w:rsid w:val="00791FBF"/>
    <w:rsid w:val="00791FF6"/>
    <w:rsid w:val="0079251A"/>
    <w:rsid w:val="00792651"/>
    <w:rsid w:val="0079288E"/>
    <w:rsid w:val="00792AD3"/>
    <w:rsid w:val="007931E1"/>
    <w:rsid w:val="007935F9"/>
    <w:rsid w:val="00793A42"/>
    <w:rsid w:val="0079409D"/>
    <w:rsid w:val="00795345"/>
    <w:rsid w:val="007979ED"/>
    <w:rsid w:val="007A08D9"/>
    <w:rsid w:val="007A0A2B"/>
    <w:rsid w:val="007A0BB3"/>
    <w:rsid w:val="007A1008"/>
    <w:rsid w:val="007A1034"/>
    <w:rsid w:val="007A1E6F"/>
    <w:rsid w:val="007A2925"/>
    <w:rsid w:val="007A33F6"/>
    <w:rsid w:val="007A46C8"/>
    <w:rsid w:val="007A55BB"/>
    <w:rsid w:val="007A5A5D"/>
    <w:rsid w:val="007A640F"/>
    <w:rsid w:val="007A68B9"/>
    <w:rsid w:val="007A6905"/>
    <w:rsid w:val="007A6C6D"/>
    <w:rsid w:val="007A72EF"/>
    <w:rsid w:val="007A7335"/>
    <w:rsid w:val="007A7CDC"/>
    <w:rsid w:val="007B01EA"/>
    <w:rsid w:val="007B2A79"/>
    <w:rsid w:val="007B2B3B"/>
    <w:rsid w:val="007B2C6F"/>
    <w:rsid w:val="007B304A"/>
    <w:rsid w:val="007B3581"/>
    <w:rsid w:val="007B4B5D"/>
    <w:rsid w:val="007B5992"/>
    <w:rsid w:val="007B5C66"/>
    <w:rsid w:val="007B6184"/>
    <w:rsid w:val="007B7ACB"/>
    <w:rsid w:val="007B7BB8"/>
    <w:rsid w:val="007C05C6"/>
    <w:rsid w:val="007C061F"/>
    <w:rsid w:val="007C1F9C"/>
    <w:rsid w:val="007C2445"/>
    <w:rsid w:val="007C26FB"/>
    <w:rsid w:val="007C2E64"/>
    <w:rsid w:val="007C2FAE"/>
    <w:rsid w:val="007C3CFA"/>
    <w:rsid w:val="007C4B37"/>
    <w:rsid w:val="007C4D80"/>
    <w:rsid w:val="007C4E73"/>
    <w:rsid w:val="007C501A"/>
    <w:rsid w:val="007C6351"/>
    <w:rsid w:val="007C6679"/>
    <w:rsid w:val="007C6C1E"/>
    <w:rsid w:val="007C7926"/>
    <w:rsid w:val="007D060B"/>
    <w:rsid w:val="007D0D24"/>
    <w:rsid w:val="007D0EAD"/>
    <w:rsid w:val="007D1CED"/>
    <w:rsid w:val="007D1FF1"/>
    <w:rsid w:val="007D3940"/>
    <w:rsid w:val="007D3ECD"/>
    <w:rsid w:val="007D46F0"/>
    <w:rsid w:val="007D4921"/>
    <w:rsid w:val="007D5071"/>
    <w:rsid w:val="007D5358"/>
    <w:rsid w:val="007D64D2"/>
    <w:rsid w:val="007D6632"/>
    <w:rsid w:val="007D6671"/>
    <w:rsid w:val="007D79E5"/>
    <w:rsid w:val="007E0A51"/>
    <w:rsid w:val="007E1754"/>
    <w:rsid w:val="007E31C0"/>
    <w:rsid w:val="007E33C9"/>
    <w:rsid w:val="007E34A9"/>
    <w:rsid w:val="007E34D7"/>
    <w:rsid w:val="007E3690"/>
    <w:rsid w:val="007E3859"/>
    <w:rsid w:val="007E4957"/>
    <w:rsid w:val="007E5F2A"/>
    <w:rsid w:val="007E6C52"/>
    <w:rsid w:val="007E7369"/>
    <w:rsid w:val="007F1669"/>
    <w:rsid w:val="007F41CF"/>
    <w:rsid w:val="007F4784"/>
    <w:rsid w:val="007F4DEF"/>
    <w:rsid w:val="007F54AA"/>
    <w:rsid w:val="007F5E6C"/>
    <w:rsid w:val="007F6604"/>
    <w:rsid w:val="007F70AF"/>
    <w:rsid w:val="007F7716"/>
    <w:rsid w:val="00800414"/>
    <w:rsid w:val="00801F12"/>
    <w:rsid w:val="008020EA"/>
    <w:rsid w:val="008034FC"/>
    <w:rsid w:val="00803B83"/>
    <w:rsid w:val="00803B87"/>
    <w:rsid w:val="008067D8"/>
    <w:rsid w:val="0080775B"/>
    <w:rsid w:val="0081299B"/>
    <w:rsid w:val="00813418"/>
    <w:rsid w:val="00813940"/>
    <w:rsid w:val="00815249"/>
    <w:rsid w:val="008159C5"/>
    <w:rsid w:val="0081620A"/>
    <w:rsid w:val="008162D6"/>
    <w:rsid w:val="008167DE"/>
    <w:rsid w:val="00816CAC"/>
    <w:rsid w:val="00816E06"/>
    <w:rsid w:val="00816F72"/>
    <w:rsid w:val="00817232"/>
    <w:rsid w:val="00820DD3"/>
    <w:rsid w:val="00821A16"/>
    <w:rsid w:val="00821C98"/>
    <w:rsid w:val="008225A0"/>
    <w:rsid w:val="008228DB"/>
    <w:rsid w:val="00822B61"/>
    <w:rsid w:val="00822FDF"/>
    <w:rsid w:val="00823308"/>
    <w:rsid w:val="008238C2"/>
    <w:rsid w:val="00824345"/>
    <w:rsid w:val="008249B9"/>
    <w:rsid w:val="00825738"/>
    <w:rsid w:val="00825A5A"/>
    <w:rsid w:val="00825B16"/>
    <w:rsid w:val="00826A34"/>
    <w:rsid w:val="00826AB9"/>
    <w:rsid w:val="0083039D"/>
    <w:rsid w:val="0083138E"/>
    <w:rsid w:val="0083192B"/>
    <w:rsid w:val="0083256E"/>
    <w:rsid w:val="0083309F"/>
    <w:rsid w:val="008331C5"/>
    <w:rsid w:val="00833674"/>
    <w:rsid w:val="008346F6"/>
    <w:rsid w:val="00834A4E"/>
    <w:rsid w:val="00836D92"/>
    <w:rsid w:val="00840166"/>
    <w:rsid w:val="00840399"/>
    <w:rsid w:val="00841E85"/>
    <w:rsid w:val="00842196"/>
    <w:rsid w:val="0084345A"/>
    <w:rsid w:val="0084345B"/>
    <w:rsid w:val="0084359B"/>
    <w:rsid w:val="00843EA0"/>
    <w:rsid w:val="00843EE9"/>
    <w:rsid w:val="00844AE7"/>
    <w:rsid w:val="00844C80"/>
    <w:rsid w:val="00846327"/>
    <w:rsid w:val="00846731"/>
    <w:rsid w:val="00846A7E"/>
    <w:rsid w:val="00847668"/>
    <w:rsid w:val="00847AA2"/>
    <w:rsid w:val="00850E33"/>
    <w:rsid w:val="0085199A"/>
    <w:rsid w:val="00851B4D"/>
    <w:rsid w:val="008531C5"/>
    <w:rsid w:val="00853472"/>
    <w:rsid w:val="008537E5"/>
    <w:rsid w:val="00853FFC"/>
    <w:rsid w:val="00855434"/>
    <w:rsid w:val="00855EBA"/>
    <w:rsid w:val="00857583"/>
    <w:rsid w:val="0085798B"/>
    <w:rsid w:val="00857A73"/>
    <w:rsid w:val="0086054E"/>
    <w:rsid w:val="008608E8"/>
    <w:rsid w:val="00860CF2"/>
    <w:rsid w:val="008614CE"/>
    <w:rsid w:val="0086255E"/>
    <w:rsid w:val="00862AE3"/>
    <w:rsid w:val="00863549"/>
    <w:rsid w:val="008640A6"/>
    <w:rsid w:val="00864C00"/>
    <w:rsid w:val="0086578D"/>
    <w:rsid w:val="00865DD8"/>
    <w:rsid w:val="0086611C"/>
    <w:rsid w:val="008665D2"/>
    <w:rsid w:val="0086688A"/>
    <w:rsid w:val="008671A5"/>
    <w:rsid w:val="008702CF"/>
    <w:rsid w:val="00870348"/>
    <w:rsid w:val="00870763"/>
    <w:rsid w:val="00870CFB"/>
    <w:rsid w:val="00871851"/>
    <w:rsid w:val="008718FC"/>
    <w:rsid w:val="00871B61"/>
    <w:rsid w:val="00871C88"/>
    <w:rsid w:val="00873344"/>
    <w:rsid w:val="00873662"/>
    <w:rsid w:val="008744A8"/>
    <w:rsid w:val="008744C0"/>
    <w:rsid w:val="008749AC"/>
    <w:rsid w:val="00875546"/>
    <w:rsid w:val="00875B61"/>
    <w:rsid w:val="008761F1"/>
    <w:rsid w:val="00876304"/>
    <w:rsid w:val="0087655A"/>
    <w:rsid w:val="00876618"/>
    <w:rsid w:val="00876822"/>
    <w:rsid w:val="0088147B"/>
    <w:rsid w:val="008815F6"/>
    <w:rsid w:val="00881E59"/>
    <w:rsid w:val="00882669"/>
    <w:rsid w:val="00882D82"/>
    <w:rsid w:val="00883976"/>
    <w:rsid w:val="0088469D"/>
    <w:rsid w:val="00885255"/>
    <w:rsid w:val="008857D5"/>
    <w:rsid w:val="00886451"/>
    <w:rsid w:val="00886998"/>
    <w:rsid w:val="00886C05"/>
    <w:rsid w:val="00886C75"/>
    <w:rsid w:val="00887A46"/>
    <w:rsid w:val="00887DFB"/>
    <w:rsid w:val="0089017F"/>
    <w:rsid w:val="00890182"/>
    <w:rsid w:val="00890B72"/>
    <w:rsid w:val="0089152B"/>
    <w:rsid w:val="00892BC2"/>
    <w:rsid w:val="00892E4C"/>
    <w:rsid w:val="00892F4C"/>
    <w:rsid w:val="00895346"/>
    <w:rsid w:val="008954E2"/>
    <w:rsid w:val="008955CB"/>
    <w:rsid w:val="00895DBC"/>
    <w:rsid w:val="0089667F"/>
    <w:rsid w:val="008A0009"/>
    <w:rsid w:val="008A013A"/>
    <w:rsid w:val="008A132E"/>
    <w:rsid w:val="008A1813"/>
    <w:rsid w:val="008A18EF"/>
    <w:rsid w:val="008A2C5E"/>
    <w:rsid w:val="008A2F5D"/>
    <w:rsid w:val="008A3306"/>
    <w:rsid w:val="008A58E4"/>
    <w:rsid w:val="008A5A4D"/>
    <w:rsid w:val="008A6F75"/>
    <w:rsid w:val="008A730E"/>
    <w:rsid w:val="008B0372"/>
    <w:rsid w:val="008B0605"/>
    <w:rsid w:val="008B07BF"/>
    <w:rsid w:val="008B0931"/>
    <w:rsid w:val="008B1A09"/>
    <w:rsid w:val="008B25B2"/>
    <w:rsid w:val="008B2C1F"/>
    <w:rsid w:val="008B428D"/>
    <w:rsid w:val="008B52A5"/>
    <w:rsid w:val="008B742A"/>
    <w:rsid w:val="008B7658"/>
    <w:rsid w:val="008C0464"/>
    <w:rsid w:val="008C0C89"/>
    <w:rsid w:val="008C1044"/>
    <w:rsid w:val="008C1651"/>
    <w:rsid w:val="008C2A84"/>
    <w:rsid w:val="008C2BB0"/>
    <w:rsid w:val="008C38F5"/>
    <w:rsid w:val="008C42D7"/>
    <w:rsid w:val="008C5931"/>
    <w:rsid w:val="008C5B53"/>
    <w:rsid w:val="008C5F4D"/>
    <w:rsid w:val="008C74E5"/>
    <w:rsid w:val="008C7814"/>
    <w:rsid w:val="008C7816"/>
    <w:rsid w:val="008D02B1"/>
    <w:rsid w:val="008D060A"/>
    <w:rsid w:val="008D0792"/>
    <w:rsid w:val="008D13D3"/>
    <w:rsid w:val="008D148A"/>
    <w:rsid w:val="008D1677"/>
    <w:rsid w:val="008D25F6"/>
    <w:rsid w:val="008D2987"/>
    <w:rsid w:val="008D2CCB"/>
    <w:rsid w:val="008D443B"/>
    <w:rsid w:val="008D49BB"/>
    <w:rsid w:val="008D5452"/>
    <w:rsid w:val="008D614B"/>
    <w:rsid w:val="008D6872"/>
    <w:rsid w:val="008D6E4B"/>
    <w:rsid w:val="008D7A00"/>
    <w:rsid w:val="008E0DAA"/>
    <w:rsid w:val="008E0F49"/>
    <w:rsid w:val="008E1E33"/>
    <w:rsid w:val="008E2F60"/>
    <w:rsid w:val="008E4D64"/>
    <w:rsid w:val="008E5369"/>
    <w:rsid w:val="008E565E"/>
    <w:rsid w:val="008E5CDE"/>
    <w:rsid w:val="008E5D71"/>
    <w:rsid w:val="008E69CB"/>
    <w:rsid w:val="008F05F1"/>
    <w:rsid w:val="008F06A0"/>
    <w:rsid w:val="008F19EB"/>
    <w:rsid w:val="008F2997"/>
    <w:rsid w:val="008F2C2B"/>
    <w:rsid w:val="008F2E11"/>
    <w:rsid w:val="008F42F0"/>
    <w:rsid w:val="008F453B"/>
    <w:rsid w:val="008F45DA"/>
    <w:rsid w:val="008F49DE"/>
    <w:rsid w:val="008F4ABF"/>
    <w:rsid w:val="008F507A"/>
    <w:rsid w:val="008F59FE"/>
    <w:rsid w:val="008F5C3C"/>
    <w:rsid w:val="008F6202"/>
    <w:rsid w:val="008F646E"/>
    <w:rsid w:val="008F6809"/>
    <w:rsid w:val="008F698B"/>
    <w:rsid w:val="0090013E"/>
    <w:rsid w:val="009010AC"/>
    <w:rsid w:val="0090129A"/>
    <w:rsid w:val="00901F32"/>
    <w:rsid w:val="00902772"/>
    <w:rsid w:val="00902E2A"/>
    <w:rsid w:val="0090398A"/>
    <w:rsid w:val="00904154"/>
    <w:rsid w:val="00904AB2"/>
    <w:rsid w:val="00904C7F"/>
    <w:rsid w:val="00904CC2"/>
    <w:rsid w:val="009051F1"/>
    <w:rsid w:val="00905674"/>
    <w:rsid w:val="00906DD9"/>
    <w:rsid w:val="00906E55"/>
    <w:rsid w:val="009078EC"/>
    <w:rsid w:val="00907924"/>
    <w:rsid w:val="00907D03"/>
    <w:rsid w:val="00907FB1"/>
    <w:rsid w:val="00910216"/>
    <w:rsid w:val="009105BD"/>
    <w:rsid w:val="00910ABB"/>
    <w:rsid w:val="00911CD8"/>
    <w:rsid w:val="00911D78"/>
    <w:rsid w:val="0091381D"/>
    <w:rsid w:val="009145CD"/>
    <w:rsid w:val="00914BF6"/>
    <w:rsid w:val="00914FA5"/>
    <w:rsid w:val="00914FD7"/>
    <w:rsid w:val="009152C1"/>
    <w:rsid w:val="00915808"/>
    <w:rsid w:val="00915FAE"/>
    <w:rsid w:val="00916611"/>
    <w:rsid w:val="00916627"/>
    <w:rsid w:val="00916C8D"/>
    <w:rsid w:val="00916DB8"/>
    <w:rsid w:val="009176E0"/>
    <w:rsid w:val="00921DDE"/>
    <w:rsid w:val="00922278"/>
    <w:rsid w:val="00922322"/>
    <w:rsid w:val="009228A5"/>
    <w:rsid w:val="00922ED5"/>
    <w:rsid w:val="00923E47"/>
    <w:rsid w:val="0092430D"/>
    <w:rsid w:val="0092445E"/>
    <w:rsid w:val="00924FC4"/>
    <w:rsid w:val="009250A3"/>
    <w:rsid w:val="009256D0"/>
    <w:rsid w:val="00925C9D"/>
    <w:rsid w:val="00925E69"/>
    <w:rsid w:val="00925FAF"/>
    <w:rsid w:val="00926557"/>
    <w:rsid w:val="00926F76"/>
    <w:rsid w:val="00927BAF"/>
    <w:rsid w:val="00927EAB"/>
    <w:rsid w:val="0093039D"/>
    <w:rsid w:val="0093072B"/>
    <w:rsid w:val="00931216"/>
    <w:rsid w:val="00931A35"/>
    <w:rsid w:val="00932387"/>
    <w:rsid w:val="00932568"/>
    <w:rsid w:val="00933C88"/>
    <w:rsid w:val="0093457D"/>
    <w:rsid w:val="009346D7"/>
    <w:rsid w:val="009354F2"/>
    <w:rsid w:val="009360F0"/>
    <w:rsid w:val="009365B5"/>
    <w:rsid w:val="00936744"/>
    <w:rsid w:val="0093727B"/>
    <w:rsid w:val="00937A4E"/>
    <w:rsid w:val="00937B6F"/>
    <w:rsid w:val="00940965"/>
    <w:rsid w:val="00941939"/>
    <w:rsid w:val="00941FBD"/>
    <w:rsid w:val="009426AA"/>
    <w:rsid w:val="00942843"/>
    <w:rsid w:val="00942ED0"/>
    <w:rsid w:val="009442B5"/>
    <w:rsid w:val="0094493F"/>
    <w:rsid w:val="0094562D"/>
    <w:rsid w:val="00945667"/>
    <w:rsid w:val="00946107"/>
    <w:rsid w:val="0094692C"/>
    <w:rsid w:val="00946A1F"/>
    <w:rsid w:val="00947590"/>
    <w:rsid w:val="00947CCB"/>
    <w:rsid w:val="00950A60"/>
    <w:rsid w:val="00951239"/>
    <w:rsid w:val="00952569"/>
    <w:rsid w:val="009533E6"/>
    <w:rsid w:val="0095449E"/>
    <w:rsid w:val="009546D5"/>
    <w:rsid w:val="009552B5"/>
    <w:rsid w:val="00955D5E"/>
    <w:rsid w:val="00955E0A"/>
    <w:rsid w:val="00956BFB"/>
    <w:rsid w:val="0095775C"/>
    <w:rsid w:val="00957E46"/>
    <w:rsid w:val="009605BC"/>
    <w:rsid w:val="0096068E"/>
    <w:rsid w:val="00960977"/>
    <w:rsid w:val="00962FFA"/>
    <w:rsid w:val="0096412A"/>
    <w:rsid w:val="0096422B"/>
    <w:rsid w:val="009643A4"/>
    <w:rsid w:val="00964B2D"/>
    <w:rsid w:val="00964BD2"/>
    <w:rsid w:val="00964BDD"/>
    <w:rsid w:val="00966044"/>
    <w:rsid w:val="0096621B"/>
    <w:rsid w:val="009671CE"/>
    <w:rsid w:val="009676D9"/>
    <w:rsid w:val="009676FC"/>
    <w:rsid w:val="00967D9C"/>
    <w:rsid w:val="009707C5"/>
    <w:rsid w:val="009713B2"/>
    <w:rsid w:val="00971416"/>
    <w:rsid w:val="0097291D"/>
    <w:rsid w:val="00973336"/>
    <w:rsid w:val="00973EE9"/>
    <w:rsid w:val="0097458E"/>
    <w:rsid w:val="00975968"/>
    <w:rsid w:val="00976231"/>
    <w:rsid w:val="0097753F"/>
    <w:rsid w:val="009778BB"/>
    <w:rsid w:val="00977DBF"/>
    <w:rsid w:val="009814FB"/>
    <w:rsid w:val="0098177B"/>
    <w:rsid w:val="009819C8"/>
    <w:rsid w:val="0098211B"/>
    <w:rsid w:val="009821D7"/>
    <w:rsid w:val="0098238D"/>
    <w:rsid w:val="00982968"/>
    <w:rsid w:val="009835D6"/>
    <w:rsid w:val="00983D73"/>
    <w:rsid w:val="009841C2"/>
    <w:rsid w:val="009861CA"/>
    <w:rsid w:val="00986DA1"/>
    <w:rsid w:val="00990E0D"/>
    <w:rsid w:val="00992A19"/>
    <w:rsid w:val="00993042"/>
    <w:rsid w:val="00993477"/>
    <w:rsid w:val="00993BA7"/>
    <w:rsid w:val="00994993"/>
    <w:rsid w:val="00995467"/>
    <w:rsid w:val="00995CB1"/>
    <w:rsid w:val="009962C0"/>
    <w:rsid w:val="0099645B"/>
    <w:rsid w:val="00996C8B"/>
    <w:rsid w:val="009971B5"/>
    <w:rsid w:val="00997212"/>
    <w:rsid w:val="009977A7"/>
    <w:rsid w:val="00997F7A"/>
    <w:rsid w:val="009A05C1"/>
    <w:rsid w:val="009A0BDB"/>
    <w:rsid w:val="009A197C"/>
    <w:rsid w:val="009A1F99"/>
    <w:rsid w:val="009A2ED7"/>
    <w:rsid w:val="009A2FF9"/>
    <w:rsid w:val="009A3E7B"/>
    <w:rsid w:val="009A45BB"/>
    <w:rsid w:val="009A4B5E"/>
    <w:rsid w:val="009A4C18"/>
    <w:rsid w:val="009A4D87"/>
    <w:rsid w:val="009A4DFD"/>
    <w:rsid w:val="009A5636"/>
    <w:rsid w:val="009A5B21"/>
    <w:rsid w:val="009A6226"/>
    <w:rsid w:val="009A66C2"/>
    <w:rsid w:val="009A71C5"/>
    <w:rsid w:val="009A7F5B"/>
    <w:rsid w:val="009B0200"/>
    <w:rsid w:val="009B0278"/>
    <w:rsid w:val="009B03E6"/>
    <w:rsid w:val="009B0434"/>
    <w:rsid w:val="009B08B9"/>
    <w:rsid w:val="009B0C0E"/>
    <w:rsid w:val="009B1227"/>
    <w:rsid w:val="009B143A"/>
    <w:rsid w:val="009B1D87"/>
    <w:rsid w:val="009B28C6"/>
    <w:rsid w:val="009B2A76"/>
    <w:rsid w:val="009B2F90"/>
    <w:rsid w:val="009B2FE2"/>
    <w:rsid w:val="009B311B"/>
    <w:rsid w:val="009B31B9"/>
    <w:rsid w:val="009B3E27"/>
    <w:rsid w:val="009B4556"/>
    <w:rsid w:val="009B5934"/>
    <w:rsid w:val="009B6957"/>
    <w:rsid w:val="009B6D08"/>
    <w:rsid w:val="009B7F53"/>
    <w:rsid w:val="009C053C"/>
    <w:rsid w:val="009C1507"/>
    <w:rsid w:val="009C19E6"/>
    <w:rsid w:val="009C2364"/>
    <w:rsid w:val="009C2A72"/>
    <w:rsid w:val="009C391C"/>
    <w:rsid w:val="009C3E37"/>
    <w:rsid w:val="009C3F97"/>
    <w:rsid w:val="009C501C"/>
    <w:rsid w:val="009C6146"/>
    <w:rsid w:val="009C66AE"/>
    <w:rsid w:val="009C6D6B"/>
    <w:rsid w:val="009C6E3C"/>
    <w:rsid w:val="009C7181"/>
    <w:rsid w:val="009C761D"/>
    <w:rsid w:val="009C7E38"/>
    <w:rsid w:val="009D0CEE"/>
    <w:rsid w:val="009D13F0"/>
    <w:rsid w:val="009D1FEF"/>
    <w:rsid w:val="009D2865"/>
    <w:rsid w:val="009D391A"/>
    <w:rsid w:val="009D3AAC"/>
    <w:rsid w:val="009D4607"/>
    <w:rsid w:val="009D4B02"/>
    <w:rsid w:val="009D5D39"/>
    <w:rsid w:val="009D7247"/>
    <w:rsid w:val="009D7970"/>
    <w:rsid w:val="009E022E"/>
    <w:rsid w:val="009E025F"/>
    <w:rsid w:val="009E062C"/>
    <w:rsid w:val="009E12EF"/>
    <w:rsid w:val="009E2F97"/>
    <w:rsid w:val="009E4084"/>
    <w:rsid w:val="009E418B"/>
    <w:rsid w:val="009E43A0"/>
    <w:rsid w:val="009E5224"/>
    <w:rsid w:val="009E54D9"/>
    <w:rsid w:val="009E635C"/>
    <w:rsid w:val="009E6E11"/>
    <w:rsid w:val="009E7BBE"/>
    <w:rsid w:val="009F0DFE"/>
    <w:rsid w:val="009F16D0"/>
    <w:rsid w:val="009F1966"/>
    <w:rsid w:val="009F51B3"/>
    <w:rsid w:val="009F5E15"/>
    <w:rsid w:val="009F6C05"/>
    <w:rsid w:val="009F6EF8"/>
    <w:rsid w:val="009F7264"/>
    <w:rsid w:val="009F7500"/>
    <w:rsid w:val="009F77A2"/>
    <w:rsid w:val="009F7B0F"/>
    <w:rsid w:val="009F7DA0"/>
    <w:rsid w:val="009F7E64"/>
    <w:rsid w:val="00A00175"/>
    <w:rsid w:val="00A00564"/>
    <w:rsid w:val="00A0065F"/>
    <w:rsid w:val="00A01556"/>
    <w:rsid w:val="00A017AD"/>
    <w:rsid w:val="00A02324"/>
    <w:rsid w:val="00A028D0"/>
    <w:rsid w:val="00A02A7C"/>
    <w:rsid w:val="00A047DC"/>
    <w:rsid w:val="00A0515E"/>
    <w:rsid w:val="00A05B04"/>
    <w:rsid w:val="00A0628D"/>
    <w:rsid w:val="00A06380"/>
    <w:rsid w:val="00A06457"/>
    <w:rsid w:val="00A064BE"/>
    <w:rsid w:val="00A0797B"/>
    <w:rsid w:val="00A10630"/>
    <w:rsid w:val="00A1092F"/>
    <w:rsid w:val="00A128C0"/>
    <w:rsid w:val="00A12A76"/>
    <w:rsid w:val="00A12AB9"/>
    <w:rsid w:val="00A12F90"/>
    <w:rsid w:val="00A13518"/>
    <w:rsid w:val="00A139E1"/>
    <w:rsid w:val="00A14442"/>
    <w:rsid w:val="00A1470F"/>
    <w:rsid w:val="00A147D5"/>
    <w:rsid w:val="00A14D42"/>
    <w:rsid w:val="00A164C5"/>
    <w:rsid w:val="00A166D9"/>
    <w:rsid w:val="00A171E3"/>
    <w:rsid w:val="00A17372"/>
    <w:rsid w:val="00A2061D"/>
    <w:rsid w:val="00A20E08"/>
    <w:rsid w:val="00A211D4"/>
    <w:rsid w:val="00A2186F"/>
    <w:rsid w:val="00A21A0D"/>
    <w:rsid w:val="00A22B2F"/>
    <w:rsid w:val="00A238D3"/>
    <w:rsid w:val="00A23C25"/>
    <w:rsid w:val="00A23CFE"/>
    <w:rsid w:val="00A23F14"/>
    <w:rsid w:val="00A2424A"/>
    <w:rsid w:val="00A2429C"/>
    <w:rsid w:val="00A242C5"/>
    <w:rsid w:val="00A25D7A"/>
    <w:rsid w:val="00A2623D"/>
    <w:rsid w:val="00A266EA"/>
    <w:rsid w:val="00A26824"/>
    <w:rsid w:val="00A27A94"/>
    <w:rsid w:val="00A27CA0"/>
    <w:rsid w:val="00A30A1F"/>
    <w:rsid w:val="00A311CC"/>
    <w:rsid w:val="00A311E6"/>
    <w:rsid w:val="00A315B8"/>
    <w:rsid w:val="00A31BBC"/>
    <w:rsid w:val="00A31CB2"/>
    <w:rsid w:val="00A323E7"/>
    <w:rsid w:val="00A3254D"/>
    <w:rsid w:val="00A3291E"/>
    <w:rsid w:val="00A32948"/>
    <w:rsid w:val="00A32D26"/>
    <w:rsid w:val="00A336A8"/>
    <w:rsid w:val="00A33ED1"/>
    <w:rsid w:val="00A343CA"/>
    <w:rsid w:val="00A3471C"/>
    <w:rsid w:val="00A3487C"/>
    <w:rsid w:val="00A34CB7"/>
    <w:rsid w:val="00A34D34"/>
    <w:rsid w:val="00A34F0C"/>
    <w:rsid w:val="00A35A4A"/>
    <w:rsid w:val="00A36089"/>
    <w:rsid w:val="00A36A14"/>
    <w:rsid w:val="00A36CE3"/>
    <w:rsid w:val="00A378B0"/>
    <w:rsid w:val="00A40733"/>
    <w:rsid w:val="00A41DDF"/>
    <w:rsid w:val="00A41E51"/>
    <w:rsid w:val="00A428D8"/>
    <w:rsid w:val="00A430F3"/>
    <w:rsid w:val="00A43EFF"/>
    <w:rsid w:val="00A45644"/>
    <w:rsid w:val="00A45B2E"/>
    <w:rsid w:val="00A45DD3"/>
    <w:rsid w:val="00A467EF"/>
    <w:rsid w:val="00A50359"/>
    <w:rsid w:val="00A51707"/>
    <w:rsid w:val="00A51B3C"/>
    <w:rsid w:val="00A52A1E"/>
    <w:rsid w:val="00A5380C"/>
    <w:rsid w:val="00A53F44"/>
    <w:rsid w:val="00A53FE6"/>
    <w:rsid w:val="00A54001"/>
    <w:rsid w:val="00A54E28"/>
    <w:rsid w:val="00A551F5"/>
    <w:rsid w:val="00A55277"/>
    <w:rsid w:val="00A556E3"/>
    <w:rsid w:val="00A558BE"/>
    <w:rsid w:val="00A55E05"/>
    <w:rsid w:val="00A56042"/>
    <w:rsid w:val="00A56A31"/>
    <w:rsid w:val="00A56E14"/>
    <w:rsid w:val="00A56EAF"/>
    <w:rsid w:val="00A57593"/>
    <w:rsid w:val="00A57F41"/>
    <w:rsid w:val="00A60E26"/>
    <w:rsid w:val="00A61050"/>
    <w:rsid w:val="00A61539"/>
    <w:rsid w:val="00A61571"/>
    <w:rsid w:val="00A62AF7"/>
    <w:rsid w:val="00A62B99"/>
    <w:rsid w:val="00A63E18"/>
    <w:rsid w:val="00A6407C"/>
    <w:rsid w:val="00A6500B"/>
    <w:rsid w:val="00A6512F"/>
    <w:rsid w:val="00A66C46"/>
    <w:rsid w:val="00A66C4F"/>
    <w:rsid w:val="00A67112"/>
    <w:rsid w:val="00A70431"/>
    <w:rsid w:val="00A710EF"/>
    <w:rsid w:val="00A71449"/>
    <w:rsid w:val="00A71B2F"/>
    <w:rsid w:val="00A720DB"/>
    <w:rsid w:val="00A7237A"/>
    <w:rsid w:val="00A72D86"/>
    <w:rsid w:val="00A73BFF"/>
    <w:rsid w:val="00A73EC3"/>
    <w:rsid w:val="00A73FEF"/>
    <w:rsid w:val="00A74678"/>
    <w:rsid w:val="00A7486C"/>
    <w:rsid w:val="00A75466"/>
    <w:rsid w:val="00A765BF"/>
    <w:rsid w:val="00A76790"/>
    <w:rsid w:val="00A767B2"/>
    <w:rsid w:val="00A7692A"/>
    <w:rsid w:val="00A777E7"/>
    <w:rsid w:val="00A82379"/>
    <w:rsid w:val="00A824B1"/>
    <w:rsid w:val="00A842F9"/>
    <w:rsid w:val="00A84321"/>
    <w:rsid w:val="00A8477B"/>
    <w:rsid w:val="00A849CA"/>
    <w:rsid w:val="00A850B5"/>
    <w:rsid w:val="00A851EE"/>
    <w:rsid w:val="00A85CDA"/>
    <w:rsid w:val="00A86678"/>
    <w:rsid w:val="00A86B22"/>
    <w:rsid w:val="00A87227"/>
    <w:rsid w:val="00A87A80"/>
    <w:rsid w:val="00A90494"/>
    <w:rsid w:val="00A910D9"/>
    <w:rsid w:val="00A91B1C"/>
    <w:rsid w:val="00A91C55"/>
    <w:rsid w:val="00A92459"/>
    <w:rsid w:val="00A929C9"/>
    <w:rsid w:val="00A92C91"/>
    <w:rsid w:val="00A93276"/>
    <w:rsid w:val="00A9332C"/>
    <w:rsid w:val="00A93AF7"/>
    <w:rsid w:val="00A93B75"/>
    <w:rsid w:val="00A95776"/>
    <w:rsid w:val="00A96094"/>
    <w:rsid w:val="00A969DE"/>
    <w:rsid w:val="00A97980"/>
    <w:rsid w:val="00A97A23"/>
    <w:rsid w:val="00AA0802"/>
    <w:rsid w:val="00AA0BF8"/>
    <w:rsid w:val="00AA12B9"/>
    <w:rsid w:val="00AA12BD"/>
    <w:rsid w:val="00AA2355"/>
    <w:rsid w:val="00AA24B9"/>
    <w:rsid w:val="00AA3885"/>
    <w:rsid w:val="00AA38DF"/>
    <w:rsid w:val="00AA4086"/>
    <w:rsid w:val="00AA40F8"/>
    <w:rsid w:val="00AA4647"/>
    <w:rsid w:val="00AA4F90"/>
    <w:rsid w:val="00AB0D21"/>
    <w:rsid w:val="00AB18A0"/>
    <w:rsid w:val="00AB20EE"/>
    <w:rsid w:val="00AB20FF"/>
    <w:rsid w:val="00AB30CE"/>
    <w:rsid w:val="00AB36E1"/>
    <w:rsid w:val="00AB3DEA"/>
    <w:rsid w:val="00AB4C8E"/>
    <w:rsid w:val="00AB5FAC"/>
    <w:rsid w:val="00AB6B04"/>
    <w:rsid w:val="00AC1C44"/>
    <w:rsid w:val="00AC2489"/>
    <w:rsid w:val="00AC390B"/>
    <w:rsid w:val="00AC3915"/>
    <w:rsid w:val="00AC43EC"/>
    <w:rsid w:val="00AC4F4D"/>
    <w:rsid w:val="00AC5CFC"/>
    <w:rsid w:val="00AC603B"/>
    <w:rsid w:val="00AD0097"/>
    <w:rsid w:val="00AD0DCC"/>
    <w:rsid w:val="00AD140C"/>
    <w:rsid w:val="00AD149F"/>
    <w:rsid w:val="00AD179E"/>
    <w:rsid w:val="00AD2E39"/>
    <w:rsid w:val="00AD37C0"/>
    <w:rsid w:val="00AD3819"/>
    <w:rsid w:val="00AD466C"/>
    <w:rsid w:val="00AD721E"/>
    <w:rsid w:val="00AD7920"/>
    <w:rsid w:val="00AE0FBF"/>
    <w:rsid w:val="00AE115E"/>
    <w:rsid w:val="00AE1599"/>
    <w:rsid w:val="00AE1700"/>
    <w:rsid w:val="00AE18BC"/>
    <w:rsid w:val="00AE33F4"/>
    <w:rsid w:val="00AE3867"/>
    <w:rsid w:val="00AE40C4"/>
    <w:rsid w:val="00AE6CC8"/>
    <w:rsid w:val="00AE739E"/>
    <w:rsid w:val="00AE7666"/>
    <w:rsid w:val="00AF066A"/>
    <w:rsid w:val="00AF0E12"/>
    <w:rsid w:val="00AF0F20"/>
    <w:rsid w:val="00AF150F"/>
    <w:rsid w:val="00AF1ED9"/>
    <w:rsid w:val="00AF2CB4"/>
    <w:rsid w:val="00AF3275"/>
    <w:rsid w:val="00AF39BD"/>
    <w:rsid w:val="00AF5349"/>
    <w:rsid w:val="00AF56B7"/>
    <w:rsid w:val="00AF60D4"/>
    <w:rsid w:val="00AF63A8"/>
    <w:rsid w:val="00AF64C3"/>
    <w:rsid w:val="00AF6974"/>
    <w:rsid w:val="00AF6EDF"/>
    <w:rsid w:val="00AF7B7A"/>
    <w:rsid w:val="00B001F4"/>
    <w:rsid w:val="00B003BC"/>
    <w:rsid w:val="00B00526"/>
    <w:rsid w:val="00B00748"/>
    <w:rsid w:val="00B00993"/>
    <w:rsid w:val="00B01820"/>
    <w:rsid w:val="00B02247"/>
    <w:rsid w:val="00B03731"/>
    <w:rsid w:val="00B03E57"/>
    <w:rsid w:val="00B047FE"/>
    <w:rsid w:val="00B05544"/>
    <w:rsid w:val="00B05A99"/>
    <w:rsid w:val="00B05B49"/>
    <w:rsid w:val="00B07596"/>
    <w:rsid w:val="00B100C2"/>
    <w:rsid w:val="00B101EF"/>
    <w:rsid w:val="00B10422"/>
    <w:rsid w:val="00B10E13"/>
    <w:rsid w:val="00B132DB"/>
    <w:rsid w:val="00B13490"/>
    <w:rsid w:val="00B15440"/>
    <w:rsid w:val="00B1636F"/>
    <w:rsid w:val="00B17085"/>
    <w:rsid w:val="00B1727E"/>
    <w:rsid w:val="00B21864"/>
    <w:rsid w:val="00B21FBB"/>
    <w:rsid w:val="00B22707"/>
    <w:rsid w:val="00B22D52"/>
    <w:rsid w:val="00B232EC"/>
    <w:rsid w:val="00B23C57"/>
    <w:rsid w:val="00B23EB0"/>
    <w:rsid w:val="00B24636"/>
    <w:rsid w:val="00B24ED3"/>
    <w:rsid w:val="00B2765F"/>
    <w:rsid w:val="00B27756"/>
    <w:rsid w:val="00B27AF7"/>
    <w:rsid w:val="00B30056"/>
    <w:rsid w:val="00B30208"/>
    <w:rsid w:val="00B302FB"/>
    <w:rsid w:val="00B30ABE"/>
    <w:rsid w:val="00B318DE"/>
    <w:rsid w:val="00B32482"/>
    <w:rsid w:val="00B325EF"/>
    <w:rsid w:val="00B32781"/>
    <w:rsid w:val="00B32F85"/>
    <w:rsid w:val="00B33E92"/>
    <w:rsid w:val="00B33E99"/>
    <w:rsid w:val="00B34069"/>
    <w:rsid w:val="00B34FCB"/>
    <w:rsid w:val="00B360C3"/>
    <w:rsid w:val="00B36526"/>
    <w:rsid w:val="00B36AB5"/>
    <w:rsid w:val="00B37019"/>
    <w:rsid w:val="00B37212"/>
    <w:rsid w:val="00B412F0"/>
    <w:rsid w:val="00B413D5"/>
    <w:rsid w:val="00B4561A"/>
    <w:rsid w:val="00B45DF2"/>
    <w:rsid w:val="00B468CA"/>
    <w:rsid w:val="00B46B81"/>
    <w:rsid w:val="00B46E2A"/>
    <w:rsid w:val="00B4720F"/>
    <w:rsid w:val="00B47703"/>
    <w:rsid w:val="00B47BAB"/>
    <w:rsid w:val="00B50E24"/>
    <w:rsid w:val="00B5104B"/>
    <w:rsid w:val="00B510F6"/>
    <w:rsid w:val="00B51A72"/>
    <w:rsid w:val="00B5243A"/>
    <w:rsid w:val="00B53301"/>
    <w:rsid w:val="00B53566"/>
    <w:rsid w:val="00B5366C"/>
    <w:rsid w:val="00B5378E"/>
    <w:rsid w:val="00B54A3B"/>
    <w:rsid w:val="00B54D83"/>
    <w:rsid w:val="00B54F9E"/>
    <w:rsid w:val="00B558FF"/>
    <w:rsid w:val="00B55940"/>
    <w:rsid w:val="00B55C32"/>
    <w:rsid w:val="00B55E4C"/>
    <w:rsid w:val="00B56210"/>
    <w:rsid w:val="00B57E9F"/>
    <w:rsid w:val="00B6057D"/>
    <w:rsid w:val="00B60876"/>
    <w:rsid w:val="00B608C4"/>
    <w:rsid w:val="00B60DA6"/>
    <w:rsid w:val="00B61C4E"/>
    <w:rsid w:val="00B62A58"/>
    <w:rsid w:val="00B6423C"/>
    <w:rsid w:val="00B643DF"/>
    <w:rsid w:val="00B6451A"/>
    <w:rsid w:val="00B65BA5"/>
    <w:rsid w:val="00B65C7A"/>
    <w:rsid w:val="00B6635E"/>
    <w:rsid w:val="00B66380"/>
    <w:rsid w:val="00B67132"/>
    <w:rsid w:val="00B67978"/>
    <w:rsid w:val="00B7121A"/>
    <w:rsid w:val="00B71CF9"/>
    <w:rsid w:val="00B728AC"/>
    <w:rsid w:val="00B76AE8"/>
    <w:rsid w:val="00B776C5"/>
    <w:rsid w:val="00B80890"/>
    <w:rsid w:val="00B808B0"/>
    <w:rsid w:val="00B8118E"/>
    <w:rsid w:val="00B816A5"/>
    <w:rsid w:val="00B81828"/>
    <w:rsid w:val="00B82130"/>
    <w:rsid w:val="00B8484D"/>
    <w:rsid w:val="00B85969"/>
    <w:rsid w:val="00B86577"/>
    <w:rsid w:val="00B86B23"/>
    <w:rsid w:val="00B90230"/>
    <w:rsid w:val="00B90397"/>
    <w:rsid w:val="00B90824"/>
    <w:rsid w:val="00B90987"/>
    <w:rsid w:val="00B90CC7"/>
    <w:rsid w:val="00B91D4F"/>
    <w:rsid w:val="00B91EE4"/>
    <w:rsid w:val="00B9231A"/>
    <w:rsid w:val="00B92D75"/>
    <w:rsid w:val="00B930DF"/>
    <w:rsid w:val="00B93EA1"/>
    <w:rsid w:val="00B94333"/>
    <w:rsid w:val="00B946C0"/>
    <w:rsid w:val="00B94E94"/>
    <w:rsid w:val="00B95050"/>
    <w:rsid w:val="00B958AD"/>
    <w:rsid w:val="00B958C3"/>
    <w:rsid w:val="00B95ABE"/>
    <w:rsid w:val="00B96AC1"/>
    <w:rsid w:val="00B9791D"/>
    <w:rsid w:val="00B97A55"/>
    <w:rsid w:val="00BA04F1"/>
    <w:rsid w:val="00BA04F7"/>
    <w:rsid w:val="00BA0DE1"/>
    <w:rsid w:val="00BA0F78"/>
    <w:rsid w:val="00BA191F"/>
    <w:rsid w:val="00BA32BD"/>
    <w:rsid w:val="00BA3B82"/>
    <w:rsid w:val="00BA3C4D"/>
    <w:rsid w:val="00BA3D25"/>
    <w:rsid w:val="00BA4121"/>
    <w:rsid w:val="00BA4209"/>
    <w:rsid w:val="00BA479E"/>
    <w:rsid w:val="00BA4B9F"/>
    <w:rsid w:val="00BA4BD1"/>
    <w:rsid w:val="00BA5B34"/>
    <w:rsid w:val="00BA5C54"/>
    <w:rsid w:val="00BA5E61"/>
    <w:rsid w:val="00BA6009"/>
    <w:rsid w:val="00BA7AC4"/>
    <w:rsid w:val="00BB0E74"/>
    <w:rsid w:val="00BB0FE1"/>
    <w:rsid w:val="00BB1435"/>
    <w:rsid w:val="00BB1852"/>
    <w:rsid w:val="00BB1A14"/>
    <w:rsid w:val="00BB1FAD"/>
    <w:rsid w:val="00BB1FC1"/>
    <w:rsid w:val="00BB24C8"/>
    <w:rsid w:val="00BB2942"/>
    <w:rsid w:val="00BB2F98"/>
    <w:rsid w:val="00BB3EA9"/>
    <w:rsid w:val="00BB400D"/>
    <w:rsid w:val="00BB4628"/>
    <w:rsid w:val="00BB47AA"/>
    <w:rsid w:val="00BB4CF0"/>
    <w:rsid w:val="00BB4D40"/>
    <w:rsid w:val="00BB4E79"/>
    <w:rsid w:val="00BB5410"/>
    <w:rsid w:val="00BB6081"/>
    <w:rsid w:val="00BB61D5"/>
    <w:rsid w:val="00BB6619"/>
    <w:rsid w:val="00BB6C40"/>
    <w:rsid w:val="00BB6E94"/>
    <w:rsid w:val="00BB7095"/>
    <w:rsid w:val="00BB76FB"/>
    <w:rsid w:val="00BC0106"/>
    <w:rsid w:val="00BC1CFB"/>
    <w:rsid w:val="00BC1F60"/>
    <w:rsid w:val="00BC3D21"/>
    <w:rsid w:val="00BC3FFC"/>
    <w:rsid w:val="00BC4DEF"/>
    <w:rsid w:val="00BC555E"/>
    <w:rsid w:val="00BC56A7"/>
    <w:rsid w:val="00BC5FE1"/>
    <w:rsid w:val="00BC6901"/>
    <w:rsid w:val="00BC6B85"/>
    <w:rsid w:val="00BC6CBF"/>
    <w:rsid w:val="00BC7A91"/>
    <w:rsid w:val="00BC7C02"/>
    <w:rsid w:val="00BD0431"/>
    <w:rsid w:val="00BD11A4"/>
    <w:rsid w:val="00BD1FD0"/>
    <w:rsid w:val="00BD3277"/>
    <w:rsid w:val="00BD389C"/>
    <w:rsid w:val="00BD41AE"/>
    <w:rsid w:val="00BD41C5"/>
    <w:rsid w:val="00BD49F6"/>
    <w:rsid w:val="00BD5A90"/>
    <w:rsid w:val="00BD644D"/>
    <w:rsid w:val="00BD64FD"/>
    <w:rsid w:val="00BD73FF"/>
    <w:rsid w:val="00BD758E"/>
    <w:rsid w:val="00BD77B7"/>
    <w:rsid w:val="00BD7D09"/>
    <w:rsid w:val="00BE02B3"/>
    <w:rsid w:val="00BE040B"/>
    <w:rsid w:val="00BE0411"/>
    <w:rsid w:val="00BE098E"/>
    <w:rsid w:val="00BE28C6"/>
    <w:rsid w:val="00BE29BD"/>
    <w:rsid w:val="00BE37FC"/>
    <w:rsid w:val="00BE4113"/>
    <w:rsid w:val="00BE47CD"/>
    <w:rsid w:val="00BE4E93"/>
    <w:rsid w:val="00BE53A7"/>
    <w:rsid w:val="00BE6535"/>
    <w:rsid w:val="00BE6542"/>
    <w:rsid w:val="00BE6AEB"/>
    <w:rsid w:val="00BE6BAB"/>
    <w:rsid w:val="00BE6FFA"/>
    <w:rsid w:val="00BE7300"/>
    <w:rsid w:val="00BE778D"/>
    <w:rsid w:val="00BE794F"/>
    <w:rsid w:val="00BF0902"/>
    <w:rsid w:val="00BF0C3E"/>
    <w:rsid w:val="00BF1446"/>
    <w:rsid w:val="00BF1606"/>
    <w:rsid w:val="00BF1868"/>
    <w:rsid w:val="00BF2000"/>
    <w:rsid w:val="00BF29EC"/>
    <w:rsid w:val="00BF35E1"/>
    <w:rsid w:val="00BF38A2"/>
    <w:rsid w:val="00BF39DD"/>
    <w:rsid w:val="00BF41E5"/>
    <w:rsid w:val="00BF5860"/>
    <w:rsid w:val="00BF592F"/>
    <w:rsid w:val="00BF5AEE"/>
    <w:rsid w:val="00BF6AC3"/>
    <w:rsid w:val="00C00284"/>
    <w:rsid w:val="00C0041E"/>
    <w:rsid w:val="00C008BF"/>
    <w:rsid w:val="00C01279"/>
    <w:rsid w:val="00C01BE8"/>
    <w:rsid w:val="00C0253F"/>
    <w:rsid w:val="00C0355E"/>
    <w:rsid w:val="00C03BE6"/>
    <w:rsid w:val="00C03EB1"/>
    <w:rsid w:val="00C04529"/>
    <w:rsid w:val="00C04C61"/>
    <w:rsid w:val="00C05131"/>
    <w:rsid w:val="00C0682F"/>
    <w:rsid w:val="00C06B46"/>
    <w:rsid w:val="00C070D8"/>
    <w:rsid w:val="00C101F0"/>
    <w:rsid w:val="00C11067"/>
    <w:rsid w:val="00C11377"/>
    <w:rsid w:val="00C1175F"/>
    <w:rsid w:val="00C119A1"/>
    <w:rsid w:val="00C12A28"/>
    <w:rsid w:val="00C12B2B"/>
    <w:rsid w:val="00C13D58"/>
    <w:rsid w:val="00C14458"/>
    <w:rsid w:val="00C1458B"/>
    <w:rsid w:val="00C14CAC"/>
    <w:rsid w:val="00C1667C"/>
    <w:rsid w:val="00C16DE7"/>
    <w:rsid w:val="00C173FD"/>
    <w:rsid w:val="00C177E8"/>
    <w:rsid w:val="00C1798C"/>
    <w:rsid w:val="00C17DBE"/>
    <w:rsid w:val="00C2083F"/>
    <w:rsid w:val="00C20D5E"/>
    <w:rsid w:val="00C216DA"/>
    <w:rsid w:val="00C22375"/>
    <w:rsid w:val="00C23986"/>
    <w:rsid w:val="00C24098"/>
    <w:rsid w:val="00C24862"/>
    <w:rsid w:val="00C25B1F"/>
    <w:rsid w:val="00C25D30"/>
    <w:rsid w:val="00C26BA2"/>
    <w:rsid w:val="00C26FCF"/>
    <w:rsid w:val="00C31526"/>
    <w:rsid w:val="00C315A4"/>
    <w:rsid w:val="00C31A21"/>
    <w:rsid w:val="00C3213F"/>
    <w:rsid w:val="00C33B25"/>
    <w:rsid w:val="00C34B18"/>
    <w:rsid w:val="00C34CBC"/>
    <w:rsid w:val="00C34D7A"/>
    <w:rsid w:val="00C34E45"/>
    <w:rsid w:val="00C3528D"/>
    <w:rsid w:val="00C358FA"/>
    <w:rsid w:val="00C36593"/>
    <w:rsid w:val="00C36EF3"/>
    <w:rsid w:val="00C36FA0"/>
    <w:rsid w:val="00C402B6"/>
    <w:rsid w:val="00C40DA8"/>
    <w:rsid w:val="00C411A6"/>
    <w:rsid w:val="00C41875"/>
    <w:rsid w:val="00C42151"/>
    <w:rsid w:val="00C421C6"/>
    <w:rsid w:val="00C426E7"/>
    <w:rsid w:val="00C4290E"/>
    <w:rsid w:val="00C42D69"/>
    <w:rsid w:val="00C436E9"/>
    <w:rsid w:val="00C44550"/>
    <w:rsid w:val="00C44908"/>
    <w:rsid w:val="00C44BF9"/>
    <w:rsid w:val="00C45094"/>
    <w:rsid w:val="00C451DB"/>
    <w:rsid w:val="00C45B8E"/>
    <w:rsid w:val="00C46753"/>
    <w:rsid w:val="00C46B23"/>
    <w:rsid w:val="00C47321"/>
    <w:rsid w:val="00C47833"/>
    <w:rsid w:val="00C516D1"/>
    <w:rsid w:val="00C51B80"/>
    <w:rsid w:val="00C51C4A"/>
    <w:rsid w:val="00C52EDD"/>
    <w:rsid w:val="00C53696"/>
    <w:rsid w:val="00C53DC2"/>
    <w:rsid w:val="00C5420F"/>
    <w:rsid w:val="00C542DD"/>
    <w:rsid w:val="00C54A11"/>
    <w:rsid w:val="00C56571"/>
    <w:rsid w:val="00C6099D"/>
    <w:rsid w:val="00C60A7B"/>
    <w:rsid w:val="00C60ADA"/>
    <w:rsid w:val="00C61A82"/>
    <w:rsid w:val="00C6267E"/>
    <w:rsid w:val="00C62F97"/>
    <w:rsid w:val="00C63632"/>
    <w:rsid w:val="00C639D3"/>
    <w:rsid w:val="00C64979"/>
    <w:rsid w:val="00C651E5"/>
    <w:rsid w:val="00C65C68"/>
    <w:rsid w:val="00C66055"/>
    <w:rsid w:val="00C664D3"/>
    <w:rsid w:val="00C66CBF"/>
    <w:rsid w:val="00C67665"/>
    <w:rsid w:val="00C702F8"/>
    <w:rsid w:val="00C70D90"/>
    <w:rsid w:val="00C71017"/>
    <w:rsid w:val="00C72A33"/>
    <w:rsid w:val="00C72C12"/>
    <w:rsid w:val="00C72F62"/>
    <w:rsid w:val="00C73ADD"/>
    <w:rsid w:val="00C75A4F"/>
    <w:rsid w:val="00C75B03"/>
    <w:rsid w:val="00C75B9D"/>
    <w:rsid w:val="00C76406"/>
    <w:rsid w:val="00C76666"/>
    <w:rsid w:val="00C76A54"/>
    <w:rsid w:val="00C76D6C"/>
    <w:rsid w:val="00C773AC"/>
    <w:rsid w:val="00C80D79"/>
    <w:rsid w:val="00C81A5F"/>
    <w:rsid w:val="00C81E3A"/>
    <w:rsid w:val="00C81F53"/>
    <w:rsid w:val="00C82A69"/>
    <w:rsid w:val="00C84546"/>
    <w:rsid w:val="00C84642"/>
    <w:rsid w:val="00C848B1"/>
    <w:rsid w:val="00C84FBF"/>
    <w:rsid w:val="00C85368"/>
    <w:rsid w:val="00C864F9"/>
    <w:rsid w:val="00C86D9C"/>
    <w:rsid w:val="00C872EC"/>
    <w:rsid w:val="00C87A01"/>
    <w:rsid w:val="00C90202"/>
    <w:rsid w:val="00C90293"/>
    <w:rsid w:val="00C90443"/>
    <w:rsid w:val="00C90FEC"/>
    <w:rsid w:val="00C91262"/>
    <w:rsid w:val="00C91A9F"/>
    <w:rsid w:val="00C91AF5"/>
    <w:rsid w:val="00C921C5"/>
    <w:rsid w:val="00C92A33"/>
    <w:rsid w:val="00C935DC"/>
    <w:rsid w:val="00C9593A"/>
    <w:rsid w:val="00C97E92"/>
    <w:rsid w:val="00CA0DB4"/>
    <w:rsid w:val="00CA0F1A"/>
    <w:rsid w:val="00CA1085"/>
    <w:rsid w:val="00CA2212"/>
    <w:rsid w:val="00CA22C9"/>
    <w:rsid w:val="00CA27A1"/>
    <w:rsid w:val="00CA2CD0"/>
    <w:rsid w:val="00CA328B"/>
    <w:rsid w:val="00CA351E"/>
    <w:rsid w:val="00CA354B"/>
    <w:rsid w:val="00CA3AA0"/>
    <w:rsid w:val="00CA5E37"/>
    <w:rsid w:val="00CA717F"/>
    <w:rsid w:val="00CA7E28"/>
    <w:rsid w:val="00CB0111"/>
    <w:rsid w:val="00CB035A"/>
    <w:rsid w:val="00CB057F"/>
    <w:rsid w:val="00CB0BA6"/>
    <w:rsid w:val="00CB1936"/>
    <w:rsid w:val="00CB1B39"/>
    <w:rsid w:val="00CB1CED"/>
    <w:rsid w:val="00CB2005"/>
    <w:rsid w:val="00CB2068"/>
    <w:rsid w:val="00CB23E2"/>
    <w:rsid w:val="00CB2B61"/>
    <w:rsid w:val="00CB3618"/>
    <w:rsid w:val="00CB3F5B"/>
    <w:rsid w:val="00CB5208"/>
    <w:rsid w:val="00CB5A37"/>
    <w:rsid w:val="00CB6C3F"/>
    <w:rsid w:val="00CB6D27"/>
    <w:rsid w:val="00CC0048"/>
    <w:rsid w:val="00CC07D3"/>
    <w:rsid w:val="00CC0ABF"/>
    <w:rsid w:val="00CC0BD8"/>
    <w:rsid w:val="00CC0DB3"/>
    <w:rsid w:val="00CC153E"/>
    <w:rsid w:val="00CC27F2"/>
    <w:rsid w:val="00CC31E2"/>
    <w:rsid w:val="00CC327A"/>
    <w:rsid w:val="00CC5069"/>
    <w:rsid w:val="00CC5367"/>
    <w:rsid w:val="00CC5798"/>
    <w:rsid w:val="00CC77BD"/>
    <w:rsid w:val="00CC782E"/>
    <w:rsid w:val="00CC7A2D"/>
    <w:rsid w:val="00CC7CD9"/>
    <w:rsid w:val="00CD0260"/>
    <w:rsid w:val="00CD02A4"/>
    <w:rsid w:val="00CD0761"/>
    <w:rsid w:val="00CD0F50"/>
    <w:rsid w:val="00CD10A3"/>
    <w:rsid w:val="00CD1331"/>
    <w:rsid w:val="00CD166F"/>
    <w:rsid w:val="00CD3328"/>
    <w:rsid w:val="00CD4300"/>
    <w:rsid w:val="00CD44E2"/>
    <w:rsid w:val="00CD46EC"/>
    <w:rsid w:val="00CD4F9A"/>
    <w:rsid w:val="00CD4FFC"/>
    <w:rsid w:val="00CD517E"/>
    <w:rsid w:val="00CD531E"/>
    <w:rsid w:val="00CD5B0E"/>
    <w:rsid w:val="00CD5B71"/>
    <w:rsid w:val="00CD7355"/>
    <w:rsid w:val="00CD7DFE"/>
    <w:rsid w:val="00CE031E"/>
    <w:rsid w:val="00CE142D"/>
    <w:rsid w:val="00CE1BC6"/>
    <w:rsid w:val="00CE3BA0"/>
    <w:rsid w:val="00CE4555"/>
    <w:rsid w:val="00CE498B"/>
    <w:rsid w:val="00CE5856"/>
    <w:rsid w:val="00CE659E"/>
    <w:rsid w:val="00CE7531"/>
    <w:rsid w:val="00CF05A4"/>
    <w:rsid w:val="00CF1222"/>
    <w:rsid w:val="00CF12ED"/>
    <w:rsid w:val="00CF144D"/>
    <w:rsid w:val="00CF17BD"/>
    <w:rsid w:val="00CF1D06"/>
    <w:rsid w:val="00CF244C"/>
    <w:rsid w:val="00CF2811"/>
    <w:rsid w:val="00CF3734"/>
    <w:rsid w:val="00CF7043"/>
    <w:rsid w:val="00D00156"/>
    <w:rsid w:val="00D003E7"/>
    <w:rsid w:val="00D00534"/>
    <w:rsid w:val="00D01298"/>
    <w:rsid w:val="00D02F4F"/>
    <w:rsid w:val="00D03153"/>
    <w:rsid w:val="00D03234"/>
    <w:rsid w:val="00D0327B"/>
    <w:rsid w:val="00D03326"/>
    <w:rsid w:val="00D046A2"/>
    <w:rsid w:val="00D04F87"/>
    <w:rsid w:val="00D059D4"/>
    <w:rsid w:val="00D0660F"/>
    <w:rsid w:val="00D0702A"/>
    <w:rsid w:val="00D11AB9"/>
    <w:rsid w:val="00D12736"/>
    <w:rsid w:val="00D12A35"/>
    <w:rsid w:val="00D157E9"/>
    <w:rsid w:val="00D1603A"/>
    <w:rsid w:val="00D20EF1"/>
    <w:rsid w:val="00D21C7D"/>
    <w:rsid w:val="00D21D1F"/>
    <w:rsid w:val="00D21ED6"/>
    <w:rsid w:val="00D21FBD"/>
    <w:rsid w:val="00D22355"/>
    <w:rsid w:val="00D22D92"/>
    <w:rsid w:val="00D241C1"/>
    <w:rsid w:val="00D248A6"/>
    <w:rsid w:val="00D2514B"/>
    <w:rsid w:val="00D25F16"/>
    <w:rsid w:val="00D2626D"/>
    <w:rsid w:val="00D262F7"/>
    <w:rsid w:val="00D26373"/>
    <w:rsid w:val="00D27B1B"/>
    <w:rsid w:val="00D3114C"/>
    <w:rsid w:val="00D31592"/>
    <w:rsid w:val="00D315BB"/>
    <w:rsid w:val="00D31AB1"/>
    <w:rsid w:val="00D31AC3"/>
    <w:rsid w:val="00D31C12"/>
    <w:rsid w:val="00D323E8"/>
    <w:rsid w:val="00D326FC"/>
    <w:rsid w:val="00D32AA9"/>
    <w:rsid w:val="00D32FFA"/>
    <w:rsid w:val="00D33846"/>
    <w:rsid w:val="00D33953"/>
    <w:rsid w:val="00D356E5"/>
    <w:rsid w:val="00D3687B"/>
    <w:rsid w:val="00D36AE4"/>
    <w:rsid w:val="00D374B8"/>
    <w:rsid w:val="00D378B9"/>
    <w:rsid w:val="00D37C4E"/>
    <w:rsid w:val="00D40430"/>
    <w:rsid w:val="00D405B4"/>
    <w:rsid w:val="00D40DAD"/>
    <w:rsid w:val="00D41730"/>
    <w:rsid w:val="00D41FF0"/>
    <w:rsid w:val="00D42C94"/>
    <w:rsid w:val="00D434C9"/>
    <w:rsid w:val="00D44737"/>
    <w:rsid w:val="00D452DA"/>
    <w:rsid w:val="00D4573C"/>
    <w:rsid w:val="00D464DC"/>
    <w:rsid w:val="00D50560"/>
    <w:rsid w:val="00D50826"/>
    <w:rsid w:val="00D50946"/>
    <w:rsid w:val="00D50B5F"/>
    <w:rsid w:val="00D51AF0"/>
    <w:rsid w:val="00D51C25"/>
    <w:rsid w:val="00D52511"/>
    <w:rsid w:val="00D52AE7"/>
    <w:rsid w:val="00D530D6"/>
    <w:rsid w:val="00D537DC"/>
    <w:rsid w:val="00D54D71"/>
    <w:rsid w:val="00D553AD"/>
    <w:rsid w:val="00D556B8"/>
    <w:rsid w:val="00D55B96"/>
    <w:rsid w:val="00D55C7C"/>
    <w:rsid w:val="00D568D9"/>
    <w:rsid w:val="00D569F8"/>
    <w:rsid w:val="00D56D93"/>
    <w:rsid w:val="00D56F23"/>
    <w:rsid w:val="00D57293"/>
    <w:rsid w:val="00D60581"/>
    <w:rsid w:val="00D60711"/>
    <w:rsid w:val="00D60978"/>
    <w:rsid w:val="00D60A6E"/>
    <w:rsid w:val="00D61199"/>
    <w:rsid w:val="00D616D5"/>
    <w:rsid w:val="00D61865"/>
    <w:rsid w:val="00D61869"/>
    <w:rsid w:val="00D6277B"/>
    <w:rsid w:val="00D6290D"/>
    <w:rsid w:val="00D62DD1"/>
    <w:rsid w:val="00D634A7"/>
    <w:rsid w:val="00D63E3F"/>
    <w:rsid w:val="00D64375"/>
    <w:rsid w:val="00D64379"/>
    <w:rsid w:val="00D64FFF"/>
    <w:rsid w:val="00D6542B"/>
    <w:rsid w:val="00D65885"/>
    <w:rsid w:val="00D669A4"/>
    <w:rsid w:val="00D67E0F"/>
    <w:rsid w:val="00D7077A"/>
    <w:rsid w:val="00D72DF3"/>
    <w:rsid w:val="00D7398F"/>
    <w:rsid w:val="00D74034"/>
    <w:rsid w:val="00D754E1"/>
    <w:rsid w:val="00D76AA5"/>
    <w:rsid w:val="00D76D29"/>
    <w:rsid w:val="00D777B4"/>
    <w:rsid w:val="00D779AA"/>
    <w:rsid w:val="00D80C3E"/>
    <w:rsid w:val="00D80E55"/>
    <w:rsid w:val="00D81749"/>
    <w:rsid w:val="00D8176C"/>
    <w:rsid w:val="00D829A8"/>
    <w:rsid w:val="00D82A65"/>
    <w:rsid w:val="00D84BBE"/>
    <w:rsid w:val="00D85037"/>
    <w:rsid w:val="00D85359"/>
    <w:rsid w:val="00D864D5"/>
    <w:rsid w:val="00D86B5C"/>
    <w:rsid w:val="00D87024"/>
    <w:rsid w:val="00D8740D"/>
    <w:rsid w:val="00D876DA"/>
    <w:rsid w:val="00D87A19"/>
    <w:rsid w:val="00D90109"/>
    <w:rsid w:val="00D90C65"/>
    <w:rsid w:val="00D90CF6"/>
    <w:rsid w:val="00D90E18"/>
    <w:rsid w:val="00D9195C"/>
    <w:rsid w:val="00D91BA5"/>
    <w:rsid w:val="00D922DD"/>
    <w:rsid w:val="00D9310A"/>
    <w:rsid w:val="00D94352"/>
    <w:rsid w:val="00D94DF0"/>
    <w:rsid w:val="00D952FA"/>
    <w:rsid w:val="00D95719"/>
    <w:rsid w:val="00D965E1"/>
    <w:rsid w:val="00D966A3"/>
    <w:rsid w:val="00D97E84"/>
    <w:rsid w:val="00DA0CB8"/>
    <w:rsid w:val="00DA12EE"/>
    <w:rsid w:val="00DA18A4"/>
    <w:rsid w:val="00DA233E"/>
    <w:rsid w:val="00DA2861"/>
    <w:rsid w:val="00DA3243"/>
    <w:rsid w:val="00DA5990"/>
    <w:rsid w:val="00DA6D20"/>
    <w:rsid w:val="00DA6FD3"/>
    <w:rsid w:val="00DA78AE"/>
    <w:rsid w:val="00DA7DE2"/>
    <w:rsid w:val="00DB04A3"/>
    <w:rsid w:val="00DB0CA4"/>
    <w:rsid w:val="00DB11F6"/>
    <w:rsid w:val="00DB1AC0"/>
    <w:rsid w:val="00DB1EE6"/>
    <w:rsid w:val="00DB21AC"/>
    <w:rsid w:val="00DB2FCF"/>
    <w:rsid w:val="00DB3424"/>
    <w:rsid w:val="00DB4614"/>
    <w:rsid w:val="00DB7784"/>
    <w:rsid w:val="00DB7ACD"/>
    <w:rsid w:val="00DB7B2E"/>
    <w:rsid w:val="00DC03A6"/>
    <w:rsid w:val="00DC1810"/>
    <w:rsid w:val="00DC1EC0"/>
    <w:rsid w:val="00DC26D4"/>
    <w:rsid w:val="00DC36E5"/>
    <w:rsid w:val="00DC3C00"/>
    <w:rsid w:val="00DC3C2F"/>
    <w:rsid w:val="00DC3EDA"/>
    <w:rsid w:val="00DC4229"/>
    <w:rsid w:val="00DC5566"/>
    <w:rsid w:val="00DC6468"/>
    <w:rsid w:val="00DC656B"/>
    <w:rsid w:val="00DC6FB3"/>
    <w:rsid w:val="00DC7521"/>
    <w:rsid w:val="00DC7796"/>
    <w:rsid w:val="00DC7D6B"/>
    <w:rsid w:val="00DD0044"/>
    <w:rsid w:val="00DD01AA"/>
    <w:rsid w:val="00DD044C"/>
    <w:rsid w:val="00DD0E79"/>
    <w:rsid w:val="00DD1517"/>
    <w:rsid w:val="00DD1ABF"/>
    <w:rsid w:val="00DD23D7"/>
    <w:rsid w:val="00DD27E5"/>
    <w:rsid w:val="00DD2C5A"/>
    <w:rsid w:val="00DD4BB8"/>
    <w:rsid w:val="00DD4FF8"/>
    <w:rsid w:val="00DD57DD"/>
    <w:rsid w:val="00DD5A5C"/>
    <w:rsid w:val="00DD711D"/>
    <w:rsid w:val="00DE0348"/>
    <w:rsid w:val="00DE279E"/>
    <w:rsid w:val="00DE2A39"/>
    <w:rsid w:val="00DE2B89"/>
    <w:rsid w:val="00DE30B6"/>
    <w:rsid w:val="00DE33C3"/>
    <w:rsid w:val="00DE3A49"/>
    <w:rsid w:val="00DE3BA8"/>
    <w:rsid w:val="00DE3D60"/>
    <w:rsid w:val="00DE48B3"/>
    <w:rsid w:val="00DE4BF3"/>
    <w:rsid w:val="00DE62FF"/>
    <w:rsid w:val="00DE640E"/>
    <w:rsid w:val="00DE68CC"/>
    <w:rsid w:val="00DE756D"/>
    <w:rsid w:val="00DE75E6"/>
    <w:rsid w:val="00DE7A96"/>
    <w:rsid w:val="00DE7B03"/>
    <w:rsid w:val="00DF0898"/>
    <w:rsid w:val="00DF1219"/>
    <w:rsid w:val="00DF1767"/>
    <w:rsid w:val="00DF19FB"/>
    <w:rsid w:val="00DF272C"/>
    <w:rsid w:val="00DF3710"/>
    <w:rsid w:val="00DF3DC6"/>
    <w:rsid w:val="00DF4043"/>
    <w:rsid w:val="00DF4A66"/>
    <w:rsid w:val="00DF4D5C"/>
    <w:rsid w:val="00DF547B"/>
    <w:rsid w:val="00DF5977"/>
    <w:rsid w:val="00DF5CA8"/>
    <w:rsid w:val="00DF5E57"/>
    <w:rsid w:val="00DF6A9A"/>
    <w:rsid w:val="00DF7F7D"/>
    <w:rsid w:val="00E00532"/>
    <w:rsid w:val="00E00586"/>
    <w:rsid w:val="00E00D17"/>
    <w:rsid w:val="00E01984"/>
    <w:rsid w:val="00E01F16"/>
    <w:rsid w:val="00E020F1"/>
    <w:rsid w:val="00E02803"/>
    <w:rsid w:val="00E02DA5"/>
    <w:rsid w:val="00E02E4A"/>
    <w:rsid w:val="00E03204"/>
    <w:rsid w:val="00E04081"/>
    <w:rsid w:val="00E04E0C"/>
    <w:rsid w:val="00E053C0"/>
    <w:rsid w:val="00E06352"/>
    <w:rsid w:val="00E06B62"/>
    <w:rsid w:val="00E07026"/>
    <w:rsid w:val="00E0728E"/>
    <w:rsid w:val="00E077F2"/>
    <w:rsid w:val="00E07957"/>
    <w:rsid w:val="00E10619"/>
    <w:rsid w:val="00E126CB"/>
    <w:rsid w:val="00E128D0"/>
    <w:rsid w:val="00E140B3"/>
    <w:rsid w:val="00E140C7"/>
    <w:rsid w:val="00E14C5F"/>
    <w:rsid w:val="00E158DB"/>
    <w:rsid w:val="00E15A6F"/>
    <w:rsid w:val="00E15F56"/>
    <w:rsid w:val="00E20865"/>
    <w:rsid w:val="00E20AFE"/>
    <w:rsid w:val="00E21B9D"/>
    <w:rsid w:val="00E22C3B"/>
    <w:rsid w:val="00E23267"/>
    <w:rsid w:val="00E23B01"/>
    <w:rsid w:val="00E23CD5"/>
    <w:rsid w:val="00E246A2"/>
    <w:rsid w:val="00E24AED"/>
    <w:rsid w:val="00E25127"/>
    <w:rsid w:val="00E256DE"/>
    <w:rsid w:val="00E257FD"/>
    <w:rsid w:val="00E25C54"/>
    <w:rsid w:val="00E26FBA"/>
    <w:rsid w:val="00E27063"/>
    <w:rsid w:val="00E270E9"/>
    <w:rsid w:val="00E27947"/>
    <w:rsid w:val="00E304A4"/>
    <w:rsid w:val="00E30F1A"/>
    <w:rsid w:val="00E30F83"/>
    <w:rsid w:val="00E31B01"/>
    <w:rsid w:val="00E32429"/>
    <w:rsid w:val="00E32744"/>
    <w:rsid w:val="00E32ABE"/>
    <w:rsid w:val="00E33077"/>
    <w:rsid w:val="00E332BE"/>
    <w:rsid w:val="00E33A65"/>
    <w:rsid w:val="00E34039"/>
    <w:rsid w:val="00E349B7"/>
    <w:rsid w:val="00E34FFB"/>
    <w:rsid w:val="00E357A3"/>
    <w:rsid w:val="00E35C2B"/>
    <w:rsid w:val="00E366D8"/>
    <w:rsid w:val="00E369AA"/>
    <w:rsid w:val="00E405AE"/>
    <w:rsid w:val="00E40D6B"/>
    <w:rsid w:val="00E413C2"/>
    <w:rsid w:val="00E41DC4"/>
    <w:rsid w:val="00E4252E"/>
    <w:rsid w:val="00E43D9F"/>
    <w:rsid w:val="00E43F0C"/>
    <w:rsid w:val="00E45850"/>
    <w:rsid w:val="00E4659E"/>
    <w:rsid w:val="00E47293"/>
    <w:rsid w:val="00E50348"/>
    <w:rsid w:val="00E505B0"/>
    <w:rsid w:val="00E50EC6"/>
    <w:rsid w:val="00E50F58"/>
    <w:rsid w:val="00E51114"/>
    <w:rsid w:val="00E511B3"/>
    <w:rsid w:val="00E5126B"/>
    <w:rsid w:val="00E51842"/>
    <w:rsid w:val="00E520B7"/>
    <w:rsid w:val="00E524ED"/>
    <w:rsid w:val="00E52E4E"/>
    <w:rsid w:val="00E53B3C"/>
    <w:rsid w:val="00E54025"/>
    <w:rsid w:val="00E54E82"/>
    <w:rsid w:val="00E557A2"/>
    <w:rsid w:val="00E5650C"/>
    <w:rsid w:val="00E5690F"/>
    <w:rsid w:val="00E57351"/>
    <w:rsid w:val="00E60274"/>
    <w:rsid w:val="00E603D2"/>
    <w:rsid w:val="00E6091C"/>
    <w:rsid w:val="00E60ECC"/>
    <w:rsid w:val="00E611C8"/>
    <w:rsid w:val="00E61470"/>
    <w:rsid w:val="00E616CB"/>
    <w:rsid w:val="00E63806"/>
    <w:rsid w:val="00E63939"/>
    <w:rsid w:val="00E63DB4"/>
    <w:rsid w:val="00E642F4"/>
    <w:rsid w:val="00E6433A"/>
    <w:rsid w:val="00E66DDD"/>
    <w:rsid w:val="00E67296"/>
    <w:rsid w:val="00E70538"/>
    <w:rsid w:val="00E71B53"/>
    <w:rsid w:val="00E72D2A"/>
    <w:rsid w:val="00E739F1"/>
    <w:rsid w:val="00E73BE8"/>
    <w:rsid w:val="00E75F88"/>
    <w:rsid w:val="00E75FA9"/>
    <w:rsid w:val="00E761EC"/>
    <w:rsid w:val="00E77750"/>
    <w:rsid w:val="00E77A0F"/>
    <w:rsid w:val="00E77C02"/>
    <w:rsid w:val="00E8025D"/>
    <w:rsid w:val="00E80A61"/>
    <w:rsid w:val="00E80AD0"/>
    <w:rsid w:val="00E8173E"/>
    <w:rsid w:val="00E819AF"/>
    <w:rsid w:val="00E826EE"/>
    <w:rsid w:val="00E83EE6"/>
    <w:rsid w:val="00E84E2C"/>
    <w:rsid w:val="00E85309"/>
    <w:rsid w:val="00E85446"/>
    <w:rsid w:val="00E856DA"/>
    <w:rsid w:val="00E866F7"/>
    <w:rsid w:val="00E87846"/>
    <w:rsid w:val="00E90040"/>
    <w:rsid w:val="00E915B2"/>
    <w:rsid w:val="00E9178F"/>
    <w:rsid w:val="00E91AF2"/>
    <w:rsid w:val="00E91E8E"/>
    <w:rsid w:val="00E933A2"/>
    <w:rsid w:val="00E93FA4"/>
    <w:rsid w:val="00E9589B"/>
    <w:rsid w:val="00E95C23"/>
    <w:rsid w:val="00E96011"/>
    <w:rsid w:val="00E96199"/>
    <w:rsid w:val="00E96B3F"/>
    <w:rsid w:val="00E96FB6"/>
    <w:rsid w:val="00EA011C"/>
    <w:rsid w:val="00EA0BED"/>
    <w:rsid w:val="00EA0E8B"/>
    <w:rsid w:val="00EA13CD"/>
    <w:rsid w:val="00EA1D72"/>
    <w:rsid w:val="00EA22D4"/>
    <w:rsid w:val="00EA2D17"/>
    <w:rsid w:val="00EA5348"/>
    <w:rsid w:val="00EA608A"/>
    <w:rsid w:val="00EA7846"/>
    <w:rsid w:val="00EB03F1"/>
    <w:rsid w:val="00EB0735"/>
    <w:rsid w:val="00EB1632"/>
    <w:rsid w:val="00EB1BDD"/>
    <w:rsid w:val="00EB1FAC"/>
    <w:rsid w:val="00EB1FFB"/>
    <w:rsid w:val="00EB25B0"/>
    <w:rsid w:val="00EB3413"/>
    <w:rsid w:val="00EB3F8D"/>
    <w:rsid w:val="00EB4373"/>
    <w:rsid w:val="00EB43AD"/>
    <w:rsid w:val="00EB59CF"/>
    <w:rsid w:val="00EB6F86"/>
    <w:rsid w:val="00EB708D"/>
    <w:rsid w:val="00EB7EEC"/>
    <w:rsid w:val="00EC0E55"/>
    <w:rsid w:val="00EC15B5"/>
    <w:rsid w:val="00EC1B3D"/>
    <w:rsid w:val="00EC2CD1"/>
    <w:rsid w:val="00EC3946"/>
    <w:rsid w:val="00EC422E"/>
    <w:rsid w:val="00EC4C96"/>
    <w:rsid w:val="00EC5440"/>
    <w:rsid w:val="00EC639A"/>
    <w:rsid w:val="00ED0C57"/>
    <w:rsid w:val="00ED1255"/>
    <w:rsid w:val="00ED147B"/>
    <w:rsid w:val="00ED1DD1"/>
    <w:rsid w:val="00ED280B"/>
    <w:rsid w:val="00ED29DD"/>
    <w:rsid w:val="00ED2ADC"/>
    <w:rsid w:val="00ED329B"/>
    <w:rsid w:val="00ED34F9"/>
    <w:rsid w:val="00ED3AAE"/>
    <w:rsid w:val="00ED3D89"/>
    <w:rsid w:val="00ED4366"/>
    <w:rsid w:val="00ED4763"/>
    <w:rsid w:val="00ED4DA0"/>
    <w:rsid w:val="00ED55C8"/>
    <w:rsid w:val="00ED587A"/>
    <w:rsid w:val="00ED5E5D"/>
    <w:rsid w:val="00ED6A8D"/>
    <w:rsid w:val="00ED78D6"/>
    <w:rsid w:val="00EE0090"/>
    <w:rsid w:val="00EE0130"/>
    <w:rsid w:val="00EE109A"/>
    <w:rsid w:val="00EE17C2"/>
    <w:rsid w:val="00EE37DF"/>
    <w:rsid w:val="00EE386F"/>
    <w:rsid w:val="00EE3E0E"/>
    <w:rsid w:val="00EE4D16"/>
    <w:rsid w:val="00EE4DBC"/>
    <w:rsid w:val="00EE5889"/>
    <w:rsid w:val="00EE6600"/>
    <w:rsid w:val="00EE6FD5"/>
    <w:rsid w:val="00EE7A3E"/>
    <w:rsid w:val="00EF0815"/>
    <w:rsid w:val="00EF1953"/>
    <w:rsid w:val="00EF209B"/>
    <w:rsid w:val="00EF277E"/>
    <w:rsid w:val="00EF2EF0"/>
    <w:rsid w:val="00EF30F6"/>
    <w:rsid w:val="00EF3B95"/>
    <w:rsid w:val="00EF438F"/>
    <w:rsid w:val="00EF4ED9"/>
    <w:rsid w:val="00EF5322"/>
    <w:rsid w:val="00EF5841"/>
    <w:rsid w:val="00EF5C5A"/>
    <w:rsid w:val="00EF64AF"/>
    <w:rsid w:val="00EF6B7D"/>
    <w:rsid w:val="00EF6FC0"/>
    <w:rsid w:val="00EF70FA"/>
    <w:rsid w:val="00F00BB5"/>
    <w:rsid w:val="00F016E5"/>
    <w:rsid w:val="00F017A4"/>
    <w:rsid w:val="00F019BA"/>
    <w:rsid w:val="00F02969"/>
    <w:rsid w:val="00F03B4E"/>
    <w:rsid w:val="00F05A0E"/>
    <w:rsid w:val="00F05E5D"/>
    <w:rsid w:val="00F06424"/>
    <w:rsid w:val="00F06827"/>
    <w:rsid w:val="00F06F05"/>
    <w:rsid w:val="00F07325"/>
    <w:rsid w:val="00F07D06"/>
    <w:rsid w:val="00F10D09"/>
    <w:rsid w:val="00F12C2F"/>
    <w:rsid w:val="00F12EC4"/>
    <w:rsid w:val="00F13838"/>
    <w:rsid w:val="00F1434F"/>
    <w:rsid w:val="00F14749"/>
    <w:rsid w:val="00F15493"/>
    <w:rsid w:val="00F157EE"/>
    <w:rsid w:val="00F16D69"/>
    <w:rsid w:val="00F16F1B"/>
    <w:rsid w:val="00F1777E"/>
    <w:rsid w:val="00F17872"/>
    <w:rsid w:val="00F1791A"/>
    <w:rsid w:val="00F17C51"/>
    <w:rsid w:val="00F201F0"/>
    <w:rsid w:val="00F20A74"/>
    <w:rsid w:val="00F20F71"/>
    <w:rsid w:val="00F21827"/>
    <w:rsid w:val="00F22453"/>
    <w:rsid w:val="00F22D3F"/>
    <w:rsid w:val="00F238F7"/>
    <w:rsid w:val="00F23B44"/>
    <w:rsid w:val="00F24E64"/>
    <w:rsid w:val="00F24F58"/>
    <w:rsid w:val="00F2502E"/>
    <w:rsid w:val="00F25C8D"/>
    <w:rsid w:val="00F2653F"/>
    <w:rsid w:val="00F265D3"/>
    <w:rsid w:val="00F26615"/>
    <w:rsid w:val="00F26AE0"/>
    <w:rsid w:val="00F27936"/>
    <w:rsid w:val="00F27EB3"/>
    <w:rsid w:val="00F308F8"/>
    <w:rsid w:val="00F3169A"/>
    <w:rsid w:val="00F31B7F"/>
    <w:rsid w:val="00F32384"/>
    <w:rsid w:val="00F3430F"/>
    <w:rsid w:val="00F34AE2"/>
    <w:rsid w:val="00F34C53"/>
    <w:rsid w:val="00F354D3"/>
    <w:rsid w:val="00F35D4B"/>
    <w:rsid w:val="00F3620E"/>
    <w:rsid w:val="00F36503"/>
    <w:rsid w:val="00F36561"/>
    <w:rsid w:val="00F36A60"/>
    <w:rsid w:val="00F36FF1"/>
    <w:rsid w:val="00F373AE"/>
    <w:rsid w:val="00F37537"/>
    <w:rsid w:val="00F4081F"/>
    <w:rsid w:val="00F40E65"/>
    <w:rsid w:val="00F42435"/>
    <w:rsid w:val="00F43E12"/>
    <w:rsid w:val="00F440CA"/>
    <w:rsid w:val="00F442CC"/>
    <w:rsid w:val="00F44BE1"/>
    <w:rsid w:val="00F4565A"/>
    <w:rsid w:val="00F45800"/>
    <w:rsid w:val="00F4631A"/>
    <w:rsid w:val="00F463F5"/>
    <w:rsid w:val="00F47216"/>
    <w:rsid w:val="00F4724C"/>
    <w:rsid w:val="00F47311"/>
    <w:rsid w:val="00F50F46"/>
    <w:rsid w:val="00F513A0"/>
    <w:rsid w:val="00F51DAC"/>
    <w:rsid w:val="00F520F1"/>
    <w:rsid w:val="00F53E97"/>
    <w:rsid w:val="00F545AA"/>
    <w:rsid w:val="00F54831"/>
    <w:rsid w:val="00F54F58"/>
    <w:rsid w:val="00F550C0"/>
    <w:rsid w:val="00F55413"/>
    <w:rsid w:val="00F554AF"/>
    <w:rsid w:val="00F5688A"/>
    <w:rsid w:val="00F56BFD"/>
    <w:rsid w:val="00F57627"/>
    <w:rsid w:val="00F57782"/>
    <w:rsid w:val="00F607A9"/>
    <w:rsid w:val="00F6256D"/>
    <w:rsid w:val="00F63BD1"/>
    <w:rsid w:val="00F646AE"/>
    <w:rsid w:val="00F64913"/>
    <w:rsid w:val="00F64DC6"/>
    <w:rsid w:val="00F65AFA"/>
    <w:rsid w:val="00F66139"/>
    <w:rsid w:val="00F66355"/>
    <w:rsid w:val="00F6701D"/>
    <w:rsid w:val="00F6745A"/>
    <w:rsid w:val="00F70687"/>
    <w:rsid w:val="00F7212C"/>
    <w:rsid w:val="00F723D1"/>
    <w:rsid w:val="00F72C9F"/>
    <w:rsid w:val="00F73215"/>
    <w:rsid w:val="00F7448E"/>
    <w:rsid w:val="00F7453A"/>
    <w:rsid w:val="00F75127"/>
    <w:rsid w:val="00F772BB"/>
    <w:rsid w:val="00F77599"/>
    <w:rsid w:val="00F778F8"/>
    <w:rsid w:val="00F77B3A"/>
    <w:rsid w:val="00F80347"/>
    <w:rsid w:val="00F806A4"/>
    <w:rsid w:val="00F81056"/>
    <w:rsid w:val="00F81B5A"/>
    <w:rsid w:val="00F82167"/>
    <w:rsid w:val="00F82664"/>
    <w:rsid w:val="00F82A1F"/>
    <w:rsid w:val="00F83B48"/>
    <w:rsid w:val="00F84693"/>
    <w:rsid w:val="00F865D8"/>
    <w:rsid w:val="00F866A1"/>
    <w:rsid w:val="00F869A1"/>
    <w:rsid w:val="00F8774B"/>
    <w:rsid w:val="00F87C79"/>
    <w:rsid w:val="00F90651"/>
    <w:rsid w:val="00F9071F"/>
    <w:rsid w:val="00F91187"/>
    <w:rsid w:val="00F91978"/>
    <w:rsid w:val="00F91C33"/>
    <w:rsid w:val="00F9278C"/>
    <w:rsid w:val="00F92ED1"/>
    <w:rsid w:val="00F92F0D"/>
    <w:rsid w:val="00F93196"/>
    <w:rsid w:val="00F93C32"/>
    <w:rsid w:val="00F9401B"/>
    <w:rsid w:val="00F9413E"/>
    <w:rsid w:val="00F94161"/>
    <w:rsid w:val="00F942B1"/>
    <w:rsid w:val="00F9513C"/>
    <w:rsid w:val="00F9568A"/>
    <w:rsid w:val="00F95CD1"/>
    <w:rsid w:val="00F964BA"/>
    <w:rsid w:val="00F974FC"/>
    <w:rsid w:val="00F9766A"/>
    <w:rsid w:val="00F976E1"/>
    <w:rsid w:val="00F97C5F"/>
    <w:rsid w:val="00FA077B"/>
    <w:rsid w:val="00FA07DA"/>
    <w:rsid w:val="00FA09B6"/>
    <w:rsid w:val="00FA0B68"/>
    <w:rsid w:val="00FA11CF"/>
    <w:rsid w:val="00FA1326"/>
    <w:rsid w:val="00FA1CAD"/>
    <w:rsid w:val="00FA1EF6"/>
    <w:rsid w:val="00FA2252"/>
    <w:rsid w:val="00FA22DD"/>
    <w:rsid w:val="00FA42B0"/>
    <w:rsid w:val="00FA4B0F"/>
    <w:rsid w:val="00FA5D87"/>
    <w:rsid w:val="00FA6225"/>
    <w:rsid w:val="00FA6597"/>
    <w:rsid w:val="00FA69D3"/>
    <w:rsid w:val="00FA7E2F"/>
    <w:rsid w:val="00FA7EB8"/>
    <w:rsid w:val="00FB01B6"/>
    <w:rsid w:val="00FB0AA7"/>
    <w:rsid w:val="00FB1562"/>
    <w:rsid w:val="00FB1D56"/>
    <w:rsid w:val="00FB2341"/>
    <w:rsid w:val="00FB26F5"/>
    <w:rsid w:val="00FB2853"/>
    <w:rsid w:val="00FB2E61"/>
    <w:rsid w:val="00FB41AC"/>
    <w:rsid w:val="00FB7204"/>
    <w:rsid w:val="00FB7309"/>
    <w:rsid w:val="00FB77C4"/>
    <w:rsid w:val="00FC3178"/>
    <w:rsid w:val="00FC3215"/>
    <w:rsid w:val="00FC32F5"/>
    <w:rsid w:val="00FC3E42"/>
    <w:rsid w:val="00FC450F"/>
    <w:rsid w:val="00FC4A20"/>
    <w:rsid w:val="00FC55FE"/>
    <w:rsid w:val="00FC5680"/>
    <w:rsid w:val="00FC571D"/>
    <w:rsid w:val="00FC5C78"/>
    <w:rsid w:val="00FC5E3B"/>
    <w:rsid w:val="00FC6566"/>
    <w:rsid w:val="00FC6AF6"/>
    <w:rsid w:val="00FD0700"/>
    <w:rsid w:val="00FD09F5"/>
    <w:rsid w:val="00FD0C15"/>
    <w:rsid w:val="00FD209A"/>
    <w:rsid w:val="00FD20CD"/>
    <w:rsid w:val="00FD24A3"/>
    <w:rsid w:val="00FD2B4A"/>
    <w:rsid w:val="00FD2B57"/>
    <w:rsid w:val="00FD2F14"/>
    <w:rsid w:val="00FD4B17"/>
    <w:rsid w:val="00FD6B8B"/>
    <w:rsid w:val="00FD70E0"/>
    <w:rsid w:val="00FD74DA"/>
    <w:rsid w:val="00FE0137"/>
    <w:rsid w:val="00FE0FCA"/>
    <w:rsid w:val="00FE1146"/>
    <w:rsid w:val="00FE1BBE"/>
    <w:rsid w:val="00FE2017"/>
    <w:rsid w:val="00FE3158"/>
    <w:rsid w:val="00FE3242"/>
    <w:rsid w:val="00FE53CF"/>
    <w:rsid w:val="00FE53F6"/>
    <w:rsid w:val="00FE559D"/>
    <w:rsid w:val="00FE592C"/>
    <w:rsid w:val="00FE5F1B"/>
    <w:rsid w:val="00FE739F"/>
    <w:rsid w:val="00FE7741"/>
    <w:rsid w:val="00FE7AC4"/>
    <w:rsid w:val="00FF09D5"/>
    <w:rsid w:val="00FF17FE"/>
    <w:rsid w:val="00FF1EA2"/>
    <w:rsid w:val="00FF24F4"/>
    <w:rsid w:val="00FF25AE"/>
    <w:rsid w:val="00FF2C9E"/>
    <w:rsid w:val="00FF3930"/>
    <w:rsid w:val="00FF3980"/>
    <w:rsid w:val="00FF43E7"/>
    <w:rsid w:val="00FF4F0B"/>
    <w:rsid w:val="00FF510C"/>
    <w:rsid w:val="00FF5496"/>
    <w:rsid w:val="00FF6E51"/>
    <w:rsid w:val="00FF7760"/>
    <w:rsid w:val="00FF78C2"/>
    <w:rsid w:val="00FF7DF6"/>
    <w:rsid w:val="010A7A36"/>
    <w:rsid w:val="013BC7E6"/>
    <w:rsid w:val="01557E51"/>
    <w:rsid w:val="01612D61"/>
    <w:rsid w:val="0199DCC1"/>
    <w:rsid w:val="01D8A89D"/>
    <w:rsid w:val="0204FDF3"/>
    <w:rsid w:val="023C9F60"/>
    <w:rsid w:val="024557C2"/>
    <w:rsid w:val="0285D772"/>
    <w:rsid w:val="02C8E72E"/>
    <w:rsid w:val="0325B8B0"/>
    <w:rsid w:val="03830454"/>
    <w:rsid w:val="03C1693D"/>
    <w:rsid w:val="03C2DD29"/>
    <w:rsid w:val="03E8CE49"/>
    <w:rsid w:val="0411ACF7"/>
    <w:rsid w:val="042DBC1F"/>
    <w:rsid w:val="0431361E"/>
    <w:rsid w:val="0476782B"/>
    <w:rsid w:val="04FCD063"/>
    <w:rsid w:val="05B08379"/>
    <w:rsid w:val="0613EDD6"/>
    <w:rsid w:val="0616E94D"/>
    <w:rsid w:val="062FE352"/>
    <w:rsid w:val="063D8419"/>
    <w:rsid w:val="0666B368"/>
    <w:rsid w:val="068ADEC7"/>
    <w:rsid w:val="069EB8A2"/>
    <w:rsid w:val="07619B1F"/>
    <w:rsid w:val="07CBB3B3"/>
    <w:rsid w:val="07FC47A2"/>
    <w:rsid w:val="0873FB51"/>
    <w:rsid w:val="087A8CE2"/>
    <w:rsid w:val="0894FCAA"/>
    <w:rsid w:val="08A600CC"/>
    <w:rsid w:val="08B24519"/>
    <w:rsid w:val="09297D91"/>
    <w:rsid w:val="096C3AF4"/>
    <w:rsid w:val="0982FB9A"/>
    <w:rsid w:val="099E3F21"/>
    <w:rsid w:val="09A04921"/>
    <w:rsid w:val="09BD8DA1"/>
    <w:rsid w:val="0A2A13A7"/>
    <w:rsid w:val="0A2D7F3C"/>
    <w:rsid w:val="0A2D998B"/>
    <w:rsid w:val="0A591BF8"/>
    <w:rsid w:val="0AB19480"/>
    <w:rsid w:val="0B17C112"/>
    <w:rsid w:val="0B900F4E"/>
    <w:rsid w:val="0CC87B41"/>
    <w:rsid w:val="0CD27DF7"/>
    <w:rsid w:val="0CE6CB20"/>
    <w:rsid w:val="0D21C73E"/>
    <w:rsid w:val="0D347351"/>
    <w:rsid w:val="0D391A22"/>
    <w:rsid w:val="0D4AE5F6"/>
    <w:rsid w:val="0D8D899C"/>
    <w:rsid w:val="0DD580D8"/>
    <w:rsid w:val="0DD9E677"/>
    <w:rsid w:val="0E4FC7EA"/>
    <w:rsid w:val="0E7B9608"/>
    <w:rsid w:val="0F335B7A"/>
    <w:rsid w:val="0FB301DD"/>
    <w:rsid w:val="0FC55194"/>
    <w:rsid w:val="10111E2F"/>
    <w:rsid w:val="10186288"/>
    <w:rsid w:val="1130D062"/>
    <w:rsid w:val="114DDB08"/>
    <w:rsid w:val="1168AD72"/>
    <w:rsid w:val="119B0A8C"/>
    <w:rsid w:val="12127A5A"/>
    <w:rsid w:val="121E5719"/>
    <w:rsid w:val="122FDA4D"/>
    <w:rsid w:val="12D6E556"/>
    <w:rsid w:val="12F72042"/>
    <w:rsid w:val="13679C3D"/>
    <w:rsid w:val="13AC5C2E"/>
    <w:rsid w:val="13BA277A"/>
    <w:rsid w:val="14DA945B"/>
    <w:rsid w:val="14E2AB21"/>
    <w:rsid w:val="15240F21"/>
    <w:rsid w:val="156D7FEC"/>
    <w:rsid w:val="159E361C"/>
    <w:rsid w:val="15DD29AD"/>
    <w:rsid w:val="160CFD43"/>
    <w:rsid w:val="16F1C83C"/>
    <w:rsid w:val="17116AC4"/>
    <w:rsid w:val="173976F8"/>
    <w:rsid w:val="1752F88B"/>
    <w:rsid w:val="17950402"/>
    <w:rsid w:val="1810BC48"/>
    <w:rsid w:val="181D1FCB"/>
    <w:rsid w:val="1839A772"/>
    <w:rsid w:val="18592D15"/>
    <w:rsid w:val="18ABAA3B"/>
    <w:rsid w:val="18B585F9"/>
    <w:rsid w:val="1988CA81"/>
    <w:rsid w:val="19DBAB25"/>
    <w:rsid w:val="1A3CD84F"/>
    <w:rsid w:val="1A3DEC22"/>
    <w:rsid w:val="1A47E2B6"/>
    <w:rsid w:val="1A5813F5"/>
    <w:rsid w:val="1AAC492B"/>
    <w:rsid w:val="1B007268"/>
    <w:rsid w:val="1B8DED1F"/>
    <w:rsid w:val="1C1BB376"/>
    <w:rsid w:val="1C47BFD4"/>
    <w:rsid w:val="1C96B95F"/>
    <w:rsid w:val="1CDD3677"/>
    <w:rsid w:val="1D32F2DA"/>
    <w:rsid w:val="1D405044"/>
    <w:rsid w:val="1E101E21"/>
    <w:rsid w:val="1E4AFC7B"/>
    <w:rsid w:val="1FDED140"/>
    <w:rsid w:val="2000C2D9"/>
    <w:rsid w:val="2127EF55"/>
    <w:rsid w:val="21AD3794"/>
    <w:rsid w:val="21B789F8"/>
    <w:rsid w:val="21BB933E"/>
    <w:rsid w:val="21C4DB47"/>
    <w:rsid w:val="22561B70"/>
    <w:rsid w:val="22976607"/>
    <w:rsid w:val="22AA84C4"/>
    <w:rsid w:val="235CE838"/>
    <w:rsid w:val="23F5CE5C"/>
    <w:rsid w:val="24059702"/>
    <w:rsid w:val="242A0F5A"/>
    <w:rsid w:val="242FA028"/>
    <w:rsid w:val="2435DFC7"/>
    <w:rsid w:val="24426648"/>
    <w:rsid w:val="2496106C"/>
    <w:rsid w:val="2520BD3A"/>
    <w:rsid w:val="256315B6"/>
    <w:rsid w:val="259B9908"/>
    <w:rsid w:val="259FAB67"/>
    <w:rsid w:val="25C349D6"/>
    <w:rsid w:val="2612D10B"/>
    <w:rsid w:val="26AB91B0"/>
    <w:rsid w:val="26C854FD"/>
    <w:rsid w:val="26D1A038"/>
    <w:rsid w:val="26DE4BA7"/>
    <w:rsid w:val="26E3563D"/>
    <w:rsid w:val="27D40B84"/>
    <w:rsid w:val="2832A7CB"/>
    <w:rsid w:val="283CC9FD"/>
    <w:rsid w:val="28D199BE"/>
    <w:rsid w:val="28F5BAC6"/>
    <w:rsid w:val="2932852E"/>
    <w:rsid w:val="294E1FC5"/>
    <w:rsid w:val="297E6C89"/>
    <w:rsid w:val="2AB310B3"/>
    <w:rsid w:val="2B3FF74E"/>
    <w:rsid w:val="2B837585"/>
    <w:rsid w:val="2B8DFC41"/>
    <w:rsid w:val="2BA8F84D"/>
    <w:rsid w:val="2BCA9C85"/>
    <w:rsid w:val="2BE38B00"/>
    <w:rsid w:val="2C30E327"/>
    <w:rsid w:val="2C3A943F"/>
    <w:rsid w:val="2C7CF1D0"/>
    <w:rsid w:val="2CA50545"/>
    <w:rsid w:val="2CA7C7CC"/>
    <w:rsid w:val="2DAF299A"/>
    <w:rsid w:val="2DB9777E"/>
    <w:rsid w:val="2E0E99B4"/>
    <w:rsid w:val="2E13B60F"/>
    <w:rsid w:val="2E7ADE14"/>
    <w:rsid w:val="2E9CF06F"/>
    <w:rsid w:val="2EFA2F5E"/>
    <w:rsid w:val="2F0E4CF8"/>
    <w:rsid w:val="2F471BE2"/>
    <w:rsid w:val="2F71E494"/>
    <w:rsid w:val="2FB8F6D1"/>
    <w:rsid w:val="2FC19256"/>
    <w:rsid w:val="2FF595E5"/>
    <w:rsid w:val="3059DC89"/>
    <w:rsid w:val="3067F6EC"/>
    <w:rsid w:val="308BC7A1"/>
    <w:rsid w:val="30CC9B43"/>
    <w:rsid w:val="30DF0888"/>
    <w:rsid w:val="30F0B399"/>
    <w:rsid w:val="31321320"/>
    <w:rsid w:val="3138FC4B"/>
    <w:rsid w:val="3152F7CA"/>
    <w:rsid w:val="31BE0056"/>
    <w:rsid w:val="31F1F724"/>
    <w:rsid w:val="31F5ACEA"/>
    <w:rsid w:val="31FADC62"/>
    <w:rsid w:val="3201FEA4"/>
    <w:rsid w:val="325F5612"/>
    <w:rsid w:val="32686BA4"/>
    <w:rsid w:val="32705CA8"/>
    <w:rsid w:val="33081F65"/>
    <w:rsid w:val="3335C058"/>
    <w:rsid w:val="336ACE25"/>
    <w:rsid w:val="342195C5"/>
    <w:rsid w:val="34601B6C"/>
    <w:rsid w:val="346DB9AC"/>
    <w:rsid w:val="3475CA3E"/>
    <w:rsid w:val="34ACAB9E"/>
    <w:rsid w:val="34D190B9"/>
    <w:rsid w:val="3527CAFF"/>
    <w:rsid w:val="359C88D9"/>
    <w:rsid w:val="359D10EF"/>
    <w:rsid w:val="35BBC52C"/>
    <w:rsid w:val="35CA51FC"/>
    <w:rsid w:val="35F3801E"/>
    <w:rsid w:val="35FB0802"/>
    <w:rsid w:val="35FEF979"/>
    <w:rsid w:val="360ECB6A"/>
    <w:rsid w:val="365C7DD0"/>
    <w:rsid w:val="366414BD"/>
    <w:rsid w:val="369069C7"/>
    <w:rsid w:val="36997F23"/>
    <w:rsid w:val="36BE0A54"/>
    <w:rsid w:val="371FC605"/>
    <w:rsid w:val="3743B720"/>
    <w:rsid w:val="37A31F00"/>
    <w:rsid w:val="37CA2ED9"/>
    <w:rsid w:val="37F690E2"/>
    <w:rsid w:val="3852BE76"/>
    <w:rsid w:val="38704409"/>
    <w:rsid w:val="389A5FD0"/>
    <w:rsid w:val="38A7BEC7"/>
    <w:rsid w:val="38F77F45"/>
    <w:rsid w:val="39594F80"/>
    <w:rsid w:val="39805AD9"/>
    <w:rsid w:val="39888595"/>
    <w:rsid w:val="39A6BD63"/>
    <w:rsid w:val="39BD9713"/>
    <w:rsid w:val="39F5AB16"/>
    <w:rsid w:val="3A317939"/>
    <w:rsid w:val="3A821E8B"/>
    <w:rsid w:val="3AA14D24"/>
    <w:rsid w:val="3B5CE13B"/>
    <w:rsid w:val="3B63DAEA"/>
    <w:rsid w:val="3B6647DB"/>
    <w:rsid w:val="3B751957"/>
    <w:rsid w:val="3BA0DC0B"/>
    <w:rsid w:val="3C2176C0"/>
    <w:rsid w:val="3C3D6352"/>
    <w:rsid w:val="3C8F5A7D"/>
    <w:rsid w:val="3CAE8852"/>
    <w:rsid w:val="3D81B117"/>
    <w:rsid w:val="3DD2AD5A"/>
    <w:rsid w:val="3DE5CE4D"/>
    <w:rsid w:val="3E6FD970"/>
    <w:rsid w:val="3E74F112"/>
    <w:rsid w:val="3E94CD2E"/>
    <w:rsid w:val="3EF6B5AC"/>
    <w:rsid w:val="3F0878E7"/>
    <w:rsid w:val="3F1E49C0"/>
    <w:rsid w:val="3F3552AC"/>
    <w:rsid w:val="3F813A07"/>
    <w:rsid w:val="3F8973E0"/>
    <w:rsid w:val="3F9F5192"/>
    <w:rsid w:val="3FB3D9C3"/>
    <w:rsid w:val="3FC0F9F5"/>
    <w:rsid w:val="3FE93F55"/>
    <w:rsid w:val="40274F37"/>
    <w:rsid w:val="403D9030"/>
    <w:rsid w:val="4174A40E"/>
    <w:rsid w:val="4175C50E"/>
    <w:rsid w:val="41D42420"/>
    <w:rsid w:val="426CDB5D"/>
    <w:rsid w:val="4293784A"/>
    <w:rsid w:val="42CA4871"/>
    <w:rsid w:val="42E0FA9A"/>
    <w:rsid w:val="43120639"/>
    <w:rsid w:val="4319D6F4"/>
    <w:rsid w:val="4329C40A"/>
    <w:rsid w:val="434A6B08"/>
    <w:rsid w:val="4356256A"/>
    <w:rsid w:val="435EEFF9"/>
    <w:rsid w:val="43C811E4"/>
    <w:rsid w:val="43D3CEB7"/>
    <w:rsid w:val="43E8D33F"/>
    <w:rsid w:val="44081244"/>
    <w:rsid w:val="443C257F"/>
    <w:rsid w:val="4508B869"/>
    <w:rsid w:val="45508D79"/>
    <w:rsid w:val="45B18B94"/>
    <w:rsid w:val="45CA6E75"/>
    <w:rsid w:val="45DB12CF"/>
    <w:rsid w:val="4615F129"/>
    <w:rsid w:val="461C281A"/>
    <w:rsid w:val="462E1D67"/>
    <w:rsid w:val="46685AED"/>
    <w:rsid w:val="46BA9DEE"/>
    <w:rsid w:val="46D081B9"/>
    <w:rsid w:val="46FF3216"/>
    <w:rsid w:val="473F6872"/>
    <w:rsid w:val="474AE5FD"/>
    <w:rsid w:val="479B5836"/>
    <w:rsid w:val="47ADA918"/>
    <w:rsid w:val="47AEC8B4"/>
    <w:rsid w:val="47E7DED9"/>
    <w:rsid w:val="47EBC785"/>
    <w:rsid w:val="48A6D632"/>
    <w:rsid w:val="48C730DD"/>
    <w:rsid w:val="4908CDCD"/>
    <w:rsid w:val="4916CB4B"/>
    <w:rsid w:val="49372897"/>
    <w:rsid w:val="493810DB"/>
    <w:rsid w:val="494B7760"/>
    <w:rsid w:val="49AAE275"/>
    <w:rsid w:val="49BCBBCE"/>
    <w:rsid w:val="4B4D1495"/>
    <w:rsid w:val="4BF683C4"/>
    <w:rsid w:val="4C1A1F8D"/>
    <w:rsid w:val="4C3B8925"/>
    <w:rsid w:val="4C6EC959"/>
    <w:rsid w:val="4C741420"/>
    <w:rsid w:val="4D45822B"/>
    <w:rsid w:val="4D92F401"/>
    <w:rsid w:val="4E1E0A38"/>
    <w:rsid w:val="4E291DF1"/>
    <w:rsid w:val="4E594E37"/>
    <w:rsid w:val="4E62DB96"/>
    <w:rsid w:val="4E926007"/>
    <w:rsid w:val="4EA823CD"/>
    <w:rsid w:val="4F2A2FB8"/>
    <w:rsid w:val="4F8D41BE"/>
    <w:rsid w:val="4F961FD0"/>
    <w:rsid w:val="4FB4B413"/>
    <w:rsid w:val="4FD8D8AC"/>
    <w:rsid w:val="4FE37FDC"/>
    <w:rsid w:val="50235232"/>
    <w:rsid w:val="503D3CB2"/>
    <w:rsid w:val="50D76CC6"/>
    <w:rsid w:val="50EF9904"/>
    <w:rsid w:val="516E1493"/>
    <w:rsid w:val="519F0E49"/>
    <w:rsid w:val="51B760CC"/>
    <w:rsid w:val="51DB6E71"/>
    <w:rsid w:val="51FA13CA"/>
    <w:rsid w:val="529BD453"/>
    <w:rsid w:val="52A6FB7B"/>
    <w:rsid w:val="52FDC27D"/>
    <w:rsid w:val="530BA355"/>
    <w:rsid w:val="5392DF68"/>
    <w:rsid w:val="53E48C91"/>
    <w:rsid w:val="540F0D88"/>
    <w:rsid w:val="546834A6"/>
    <w:rsid w:val="547772C6"/>
    <w:rsid w:val="54E0E980"/>
    <w:rsid w:val="550D7F13"/>
    <w:rsid w:val="55127C0D"/>
    <w:rsid w:val="554DCBAA"/>
    <w:rsid w:val="558B8F69"/>
    <w:rsid w:val="56CC8229"/>
    <w:rsid w:val="56DA312B"/>
    <w:rsid w:val="572FDBC8"/>
    <w:rsid w:val="57430060"/>
    <w:rsid w:val="574DD5D9"/>
    <w:rsid w:val="5772E27E"/>
    <w:rsid w:val="57D63CB6"/>
    <w:rsid w:val="5811D471"/>
    <w:rsid w:val="584746E5"/>
    <w:rsid w:val="585FB158"/>
    <w:rsid w:val="58782C9B"/>
    <w:rsid w:val="590D61DA"/>
    <w:rsid w:val="5910D997"/>
    <w:rsid w:val="591D7567"/>
    <w:rsid w:val="598BC3F1"/>
    <w:rsid w:val="59C566F5"/>
    <w:rsid w:val="5A34BB1C"/>
    <w:rsid w:val="5A466FA7"/>
    <w:rsid w:val="5A74879F"/>
    <w:rsid w:val="5A7561E9"/>
    <w:rsid w:val="5B662843"/>
    <w:rsid w:val="5BFB5ADD"/>
    <w:rsid w:val="5BFC8844"/>
    <w:rsid w:val="5C3B71BE"/>
    <w:rsid w:val="5C650AA9"/>
    <w:rsid w:val="5C8BD2F7"/>
    <w:rsid w:val="5CBA1CD8"/>
    <w:rsid w:val="5CE54594"/>
    <w:rsid w:val="5CE99A3C"/>
    <w:rsid w:val="5D2E9622"/>
    <w:rsid w:val="5D2EBC83"/>
    <w:rsid w:val="5DD5931F"/>
    <w:rsid w:val="5DEE967F"/>
    <w:rsid w:val="5DF8D62B"/>
    <w:rsid w:val="5E93840E"/>
    <w:rsid w:val="5EC5DA13"/>
    <w:rsid w:val="5ED19CA8"/>
    <w:rsid w:val="5ED3246E"/>
    <w:rsid w:val="5F1DB895"/>
    <w:rsid w:val="5F215F1A"/>
    <w:rsid w:val="5F343EB5"/>
    <w:rsid w:val="5F55DE1F"/>
    <w:rsid w:val="5FB0A450"/>
    <w:rsid w:val="5FB9D380"/>
    <w:rsid w:val="602D76F4"/>
    <w:rsid w:val="6089B795"/>
    <w:rsid w:val="609201F5"/>
    <w:rsid w:val="60A4A38D"/>
    <w:rsid w:val="610AE6D2"/>
    <w:rsid w:val="61608E22"/>
    <w:rsid w:val="617976AC"/>
    <w:rsid w:val="617D099B"/>
    <w:rsid w:val="618B21BD"/>
    <w:rsid w:val="61DA6317"/>
    <w:rsid w:val="61F52289"/>
    <w:rsid w:val="620AC530"/>
    <w:rsid w:val="62190731"/>
    <w:rsid w:val="626920EA"/>
    <w:rsid w:val="62ADF4ED"/>
    <w:rsid w:val="62B49906"/>
    <w:rsid w:val="63395CC6"/>
    <w:rsid w:val="633C6ACD"/>
    <w:rsid w:val="636129FC"/>
    <w:rsid w:val="6403B2D1"/>
    <w:rsid w:val="6421D9CD"/>
    <w:rsid w:val="648E6EEF"/>
    <w:rsid w:val="649B72D1"/>
    <w:rsid w:val="64AB6B08"/>
    <w:rsid w:val="6503C7F7"/>
    <w:rsid w:val="65BB08ED"/>
    <w:rsid w:val="65D98D9C"/>
    <w:rsid w:val="65F98328"/>
    <w:rsid w:val="661A9492"/>
    <w:rsid w:val="66377F13"/>
    <w:rsid w:val="664D7F63"/>
    <w:rsid w:val="66E9C715"/>
    <w:rsid w:val="671E7750"/>
    <w:rsid w:val="67304053"/>
    <w:rsid w:val="6743E0DA"/>
    <w:rsid w:val="676C2BCA"/>
    <w:rsid w:val="6783DC68"/>
    <w:rsid w:val="67850C14"/>
    <w:rsid w:val="67D6B0E5"/>
    <w:rsid w:val="6844CBA5"/>
    <w:rsid w:val="68454E7D"/>
    <w:rsid w:val="68C9C732"/>
    <w:rsid w:val="699CCD65"/>
    <w:rsid w:val="69DE8AAF"/>
    <w:rsid w:val="6A46DF90"/>
    <w:rsid w:val="6A4E31BE"/>
    <w:rsid w:val="6AA4A9F7"/>
    <w:rsid w:val="6AB35519"/>
    <w:rsid w:val="6B1CFFEE"/>
    <w:rsid w:val="6BF0E040"/>
    <w:rsid w:val="6C71D568"/>
    <w:rsid w:val="6C9F434B"/>
    <w:rsid w:val="6CB2D194"/>
    <w:rsid w:val="6D29C997"/>
    <w:rsid w:val="6DD40691"/>
    <w:rsid w:val="6E265BEA"/>
    <w:rsid w:val="6E3936F7"/>
    <w:rsid w:val="6E64E9B8"/>
    <w:rsid w:val="6E87E19A"/>
    <w:rsid w:val="6E8ECC2A"/>
    <w:rsid w:val="6ECCB33F"/>
    <w:rsid w:val="6EDD1479"/>
    <w:rsid w:val="6EEA60A1"/>
    <w:rsid w:val="6F069E7A"/>
    <w:rsid w:val="6F453B7A"/>
    <w:rsid w:val="6F9123D0"/>
    <w:rsid w:val="7004956B"/>
    <w:rsid w:val="700EC534"/>
    <w:rsid w:val="703426DB"/>
    <w:rsid w:val="7040611E"/>
    <w:rsid w:val="70794AC3"/>
    <w:rsid w:val="707DECB2"/>
    <w:rsid w:val="707FA370"/>
    <w:rsid w:val="70D1BCA7"/>
    <w:rsid w:val="7143444C"/>
    <w:rsid w:val="71920740"/>
    <w:rsid w:val="71B272CC"/>
    <w:rsid w:val="71C0EA1E"/>
    <w:rsid w:val="71E7F93C"/>
    <w:rsid w:val="726C5023"/>
    <w:rsid w:val="73714B30"/>
    <w:rsid w:val="73B43C89"/>
    <w:rsid w:val="73DA0F9D"/>
    <w:rsid w:val="73EC7C7E"/>
    <w:rsid w:val="7403A888"/>
    <w:rsid w:val="7473298D"/>
    <w:rsid w:val="74E21C41"/>
    <w:rsid w:val="750D19C6"/>
    <w:rsid w:val="754F907F"/>
    <w:rsid w:val="755A2FED"/>
    <w:rsid w:val="7575C17F"/>
    <w:rsid w:val="758A786E"/>
    <w:rsid w:val="75CBAD1D"/>
    <w:rsid w:val="75DB0814"/>
    <w:rsid w:val="75DE6337"/>
    <w:rsid w:val="75F28381"/>
    <w:rsid w:val="75F3B6C3"/>
    <w:rsid w:val="761F11C4"/>
    <w:rsid w:val="769110CD"/>
    <w:rsid w:val="76D811C5"/>
    <w:rsid w:val="774516BA"/>
    <w:rsid w:val="77492504"/>
    <w:rsid w:val="77C6D0DE"/>
    <w:rsid w:val="77ED1C79"/>
    <w:rsid w:val="78728BDF"/>
    <w:rsid w:val="788FF42F"/>
    <w:rsid w:val="78D3BC2E"/>
    <w:rsid w:val="7934058E"/>
    <w:rsid w:val="7941EADF"/>
    <w:rsid w:val="797BF62D"/>
    <w:rsid w:val="7A0F0D96"/>
    <w:rsid w:val="7A8F04D0"/>
    <w:rsid w:val="7ABDA6C9"/>
    <w:rsid w:val="7B029DB8"/>
    <w:rsid w:val="7B190FF8"/>
    <w:rsid w:val="7B5963A3"/>
    <w:rsid w:val="7C055DF2"/>
    <w:rsid w:val="7C5AA1C8"/>
    <w:rsid w:val="7C8D002D"/>
    <w:rsid w:val="7CBFA680"/>
    <w:rsid w:val="7D36CC77"/>
    <w:rsid w:val="7D5B3911"/>
    <w:rsid w:val="7D648C62"/>
    <w:rsid w:val="7DE63543"/>
    <w:rsid w:val="7E600202"/>
    <w:rsid w:val="7E7DEE03"/>
    <w:rsid w:val="7E81FB98"/>
    <w:rsid w:val="7EF9F68A"/>
    <w:rsid w:val="7F133BC2"/>
    <w:rsid w:val="7F3E7F45"/>
    <w:rsid w:val="7F78B586"/>
    <w:rsid w:val="7F9204FA"/>
    <w:rsid w:val="7FB6C6A1"/>
    <w:rsid w:val="7FC49DDC"/>
    <w:rsid w:val="7FD748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0A90"/>
  <w15:docId w15:val="{57628038-40CB-4379-AECC-35D4FA5117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Times New Roman"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sfc"/>
    <w:qFormat/>
    <w:rsid w:val="00681178"/>
    <w:pPr>
      <w:spacing w:after="120"/>
      <w:jc w:val="both"/>
    </w:pPr>
  </w:style>
  <w:style w:type="paragraph" w:styleId="Heading1">
    <w:name w:val="heading 1"/>
    <w:basedOn w:val="Normal"/>
    <w:next w:val="Normal"/>
    <w:qFormat/>
    <w:rsid w:val="00681178"/>
    <w:pPr>
      <w:keepNext/>
      <w:tabs>
        <w:tab w:val="right" w:pos="8640"/>
      </w:tabs>
      <w:spacing w:before="60" w:after="0"/>
      <w:jc w:val="left"/>
      <w:outlineLvl w:val="0"/>
    </w:pPr>
    <w:rPr>
      <w:b/>
      <w:sz w:val="32"/>
    </w:rPr>
  </w:style>
  <w:style w:type="paragraph" w:styleId="Heading2">
    <w:name w:val="heading 2"/>
    <w:basedOn w:val="Normal"/>
    <w:next w:val="Normal"/>
    <w:qFormat/>
    <w:rsid w:val="00681178"/>
    <w:pPr>
      <w:keepNext/>
      <w:tabs>
        <w:tab w:val="right" w:pos="8640"/>
      </w:tabs>
      <w:jc w:val="left"/>
      <w:outlineLvl w:val="1"/>
    </w:pPr>
    <w:rPr>
      <w:b/>
      <w:sz w:val="32"/>
    </w:rPr>
  </w:style>
  <w:style w:type="paragraph" w:styleId="Heading3">
    <w:name w:val="heading 3"/>
    <w:basedOn w:val="Normal"/>
    <w:next w:val="Normal"/>
    <w:qFormat/>
    <w:rsid w:val="00100E7F"/>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ddresslabel" w:customStyle="1">
    <w:name w:val="address label"/>
    <w:basedOn w:val="Normal"/>
    <w:rsid w:val="00681178"/>
    <w:pPr>
      <w:spacing w:after="0"/>
      <w:jc w:val="left"/>
    </w:pPr>
  </w:style>
  <w:style w:type="paragraph" w:styleId="Header">
    <w:name w:val="header"/>
    <w:basedOn w:val="Normal"/>
    <w:link w:val="HeaderChar"/>
    <w:rsid w:val="00681178"/>
    <w:pPr>
      <w:tabs>
        <w:tab w:val="center" w:pos="4320"/>
        <w:tab w:val="right" w:pos="8640"/>
      </w:tabs>
    </w:pPr>
  </w:style>
  <w:style w:type="character" w:styleId="Hyperlink">
    <w:name w:val="Hyperlink"/>
    <w:basedOn w:val="DefaultParagraphFont"/>
    <w:rsid w:val="00100E7F"/>
    <w:rPr>
      <w:color w:val="0000FF"/>
      <w:u w:val="single"/>
    </w:rPr>
  </w:style>
  <w:style w:type="paragraph" w:styleId="Footer">
    <w:name w:val="footer"/>
    <w:basedOn w:val="Normal"/>
    <w:link w:val="FooterChar"/>
    <w:uiPriority w:val="99"/>
    <w:rsid w:val="00681178"/>
    <w:pPr>
      <w:tabs>
        <w:tab w:val="center" w:pos="4320"/>
        <w:tab w:val="right" w:pos="8640"/>
      </w:tabs>
    </w:pPr>
  </w:style>
  <w:style w:type="paragraph" w:styleId="BalloonText">
    <w:name w:val="Balloon Text"/>
    <w:basedOn w:val="Normal"/>
    <w:semiHidden/>
    <w:rsid w:val="004D5479"/>
    <w:rPr>
      <w:rFonts w:ascii="Tahoma" w:hAnsi="Tahoma" w:cs="Tahoma"/>
      <w:sz w:val="16"/>
      <w:szCs w:val="16"/>
    </w:rPr>
  </w:style>
  <w:style w:type="paragraph" w:styleId="NoSpacing">
    <w:name w:val="No Spacing"/>
    <w:uiPriority w:val="1"/>
    <w:qFormat/>
    <w:rsid w:val="0011072C"/>
    <w:pPr>
      <w:jc w:val="both"/>
    </w:pPr>
    <w:rPr>
      <w:sz w:val="24"/>
    </w:rPr>
  </w:style>
  <w:style w:type="character" w:styleId="FooterChar" w:customStyle="1">
    <w:name w:val="Footer Char"/>
    <w:basedOn w:val="DefaultParagraphFont"/>
    <w:link w:val="Footer"/>
    <w:uiPriority w:val="99"/>
    <w:rsid w:val="00326C11"/>
    <w:rPr>
      <w:sz w:val="24"/>
    </w:rPr>
  </w:style>
  <w:style w:type="character" w:styleId="Mention">
    <w:name w:val="Mention"/>
    <w:basedOn w:val="DefaultParagraphFont"/>
    <w:uiPriority w:val="99"/>
    <w:semiHidden/>
    <w:unhideWhenUsed/>
    <w:rsid w:val="00971416"/>
    <w:rPr>
      <w:color w:val="2B579A"/>
      <w:shd w:val="clear" w:color="auto" w:fill="E6E6E6"/>
    </w:rPr>
  </w:style>
  <w:style w:type="character" w:styleId="CommentReference">
    <w:name w:val="annotation reference"/>
    <w:basedOn w:val="DefaultParagraphFont"/>
    <w:uiPriority w:val="99"/>
    <w:semiHidden/>
    <w:rsid w:val="0073453C"/>
    <w:rPr>
      <w:rFonts w:cs="Times New Roman"/>
      <w:sz w:val="16"/>
      <w:szCs w:val="16"/>
    </w:rPr>
  </w:style>
  <w:style w:type="paragraph" w:styleId="CommentText">
    <w:name w:val="annotation text"/>
    <w:basedOn w:val="Normal"/>
    <w:link w:val="CommentTextChar"/>
    <w:uiPriority w:val="99"/>
    <w:rsid w:val="0073453C"/>
    <w:rPr>
      <w:sz w:val="20"/>
    </w:rPr>
  </w:style>
  <w:style w:type="character" w:styleId="CommentTextChar" w:customStyle="1">
    <w:name w:val="Comment Text Char"/>
    <w:basedOn w:val="DefaultParagraphFont"/>
    <w:link w:val="CommentText"/>
    <w:uiPriority w:val="99"/>
    <w:rsid w:val="0073453C"/>
  </w:style>
  <w:style w:type="paragraph" w:styleId="ListParagraph">
    <w:name w:val="List Paragraph"/>
    <w:basedOn w:val="Normal"/>
    <w:uiPriority w:val="34"/>
    <w:qFormat/>
    <w:rsid w:val="0073453C"/>
    <w:pPr>
      <w:spacing w:after="200" w:line="276" w:lineRule="auto"/>
      <w:ind w:left="720"/>
      <w:contextualSpacing/>
      <w:jc w:val="left"/>
    </w:pPr>
    <w:rPr>
      <w:rFonts w:eastAsia="Calibri"/>
    </w:rPr>
  </w:style>
  <w:style w:type="paragraph" w:styleId="FootnoteText">
    <w:name w:val="footnote text"/>
    <w:basedOn w:val="Normal"/>
    <w:link w:val="FootnoteTextChar"/>
    <w:uiPriority w:val="99"/>
    <w:unhideWhenUsed/>
    <w:rsid w:val="00BA04F1"/>
    <w:pPr>
      <w:spacing w:after="0"/>
      <w:jc w:val="left"/>
    </w:pPr>
    <w:rPr>
      <w:rFonts w:ascii="Arial" w:hAnsi="Arial" w:eastAsiaTheme="minorHAnsi" w:cstheme="minorBidi"/>
      <w:sz w:val="20"/>
    </w:rPr>
  </w:style>
  <w:style w:type="character" w:styleId="FootnoteTextChar" w:customStyle="1">
    <w:name w:val="Footnote Text Char"/>
    <w:basedOn w:val="DefaultParagraphFont"/>
    <w:link w:val="FootnoteText"/>
    <w:uiPriority w:val="99"/>
    <w:rsid w:val="00BA04F1"/>
    <w:rPr>
      <w:rFonts w:ascii="Arial" w:hAnsi="Arial" w:eastAsiaTheme="minorHAnsi" w:cstheme="minorBidi"/>
    </w:rPr>
  </w:style>
  <w:style w:type="character" w:styleId="FootnoteReference">
    <w:name w:val="footnote reference"/>
    <w:basedOn w:val="DefaultParagraphFont"/>
    <w:uiPriority w:val="99"/>
    <w:semiHidden/>
    <w:unhideWhenUsed/>
    <w:rsid w:val="00BA04F1"/>
    <w:rPr>
      <w:vertAlign w:val="superscript"/>
    </w:rPr>
  </w:style>
  <w:style w:type="paragraph" w:styleId="CommentSubject">
    <w:name w:val="annotation subject"/>
    <w:basedOn w:val="CommentText"/>
    <w:next w:val="CommentText"/>
    <w:link w:val="CommentSubjectChar"/>
    <w:uiPriority w:val="99"/>
    <w:semiHidden/>
    <w:unhideWhenUsed/>
    <w:rsid w:val="00A26824"/>
    <w:rPr>
      <w:b/>
      <w:bCs/>
    </w:rPr>
  </w:style>
  <w:style w:type="character" w:styleId="CommentSubjectChar" w:customStyle="1">
    <w:name w:val="Comment Subject Char"/>
    <w:basedOn w:val="CommentTextChar"/>
    <w:link w:val="CommentSubject"/>
    <w:uiPriority w:val="99"/>
    <w:semiHidden/>
    <w:rsid w:val="00A26824"/>
    <w:rPr>
      <w:b/>
      <w:bCs/>
    </w:rPr>
  </w:style>
  <w:style w:type="table" w:styleId="TableGrid">
    <w:name w:val="Table Grid"/>
    <w:basedOn w:val="TableNormal"/>
    <w:uiPriority w:val="59"/>
    <w:rsid w:val="00C00284"/>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D78D6"/>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unhideWhenUsed/>
    <w:rsid w:val="0047151E"/>
    <w:rPr>
      <w:color w:val="605E5C"/>
      <w:shd w:val="clear" w:color="auto" w:fill="E1DFDD"/>
    </w:rPr>
  </w:style>
  <w:style w:type="character" w:styleId="HeaderChar" w:customStyle="1">
    <w:name w:val="Header Char"/>
    <w:basedOn w:val="DefaultParagraphFont"/>
    <w:link w:val="Header"/>
    <w:rsid w:val="00C71017"/>
  </w:style>
  <w:style w:type="paragraph" w:styleId="TableParagraph" w:customStyle="1">
    <w:name w:val="Table Paragraph"/>
    <w:basedOn w:val="Normal"/>
    <w:uiPriority w:val="1"/>
    <w:qFormat/>
    <w:rsid w:val="009B31B9"/>
    <w:pPr>
      <w:widowControl w:val="0"/>
      <w:autoSpaceDE w:val="0"/>
      <w:autoSpaceDN w:val="0"/>
      <w:spacing w:after="0"/>
      <w:ind w:left="100"/>
      <w:jc w:val="left"/>
    </w:pPr>
    <w:rPr>
      <w:rFonts w:eastAsia="Calibri" w:cs="Calibri"/>
    </w:rPr>
  </w:style>
  <w:style w:type="paragraph" w:styleId="BodyText">
    <w:name w:val="Body Text"/>
    <w:basedOn w:val="Normal"/>
    <w:link w:val="BodyTextChar"/>
    <w:uiPriority w:val="1"/>
    <w:qFormat/>
    <w:rsid w:val="0072600D"/>
    <w:pPr>
      <w:widowControl w:val="0"/>
      <w:autoSpaceDE w:val="0"/>
      <w:autoSpaceDN w:val="0"/>
      <w:spacing w:after="0"/>
      <w:jc w:val="left"/>
    </w:pPr>
    <w:rPr>
      <w:rFonts w:eastAsia="Calibri" w:cs="Calibri"/>
    </w:rPr>
  </w:style>
  <w:style w:type="character" w:styleId="BodyTextChar" w:customStyle="1">
    <w:name w:val="Body Text Char"/>
    <w:basedOn w:val="DefaultParagraphFont"/>
    <w:link w:val="BodyText"/>
    <w:uiPriority w:val="1"/>
    <w:rsid w:val="0072600D"/>
    <w:rPr>
      <w:rFonts w:eastAsia="Calibri" w:cs="Calibri"/>
    </w:rPr>
  </w:style>
  <w:style w:type="paragraph" w:styleId="NormalWeb">
    <w:name w:val="Normal (Web)"/>
    <w:basedOn w:val="Normal"/>
    <w:uiPriority w:val="99"/>
    <w:semiHidden/>
    <w:unhideWhenUsed/>
    <w:rsid w:val="00731564"/>
    <w:pPr>
      <w:spacing w:before="100" w:beforeAutospacing="1" w:after="100" w:afterAutospacing="1"/>
      <w:jc w:val="left"/>
    </w:pPr>
    <w:rPr>
      <w:rFonts w:ascii="Times New Roman" w:hAnsi="Times New Roman" w:cs="Times New Roman"/>
      <w:sz w:val="24"/>
      <w:szCs w:val="24"/>
    </w:rPr>
  </w:style>
  <w:style w:type="paragraph" w:styleId="Revision">
    <w:name w:val="Revision"/>
    <w:hidden/>
    <w:uiPriority w:val="99"/>
    <w:semiHidden/>
    <w:rsid w:val="00590B87"/>
  </w:style>
  <w:style w:type="paragraph" w:styleId="List">
    <w:name w:val="List"/>
    <w:basedOn w:val="Normal"/>
    <w:rsid w:val="009D2865"/>
    <w:pPr>
      <w:spacing w:after="0"/>
      <w:ind w:left="360" w:hanging="360"/>
      <w:jc w:val="left"/>
    </w:pPr>
    <w:rPr>
      <w:rFonts w:ascii="Arial" w:hAnsi="Arial" w:cs="Arial"/>
      <w:sz w:val="24"/>
      <w:szCs w:val="24"/>
    </w:rPr>
  </w:style>
  <w:style w:type="character" w:styleId="FollowedHyperlink">
    <w:name w:val="FollowedHyperlink"/>
    <w:basedOn w:val="DefaultParagraphFont"/>
    <w:uiPriority w:val="99"/>
    <w:semiHidden/>
    <w:unhideWhenUsed/>
    <w:rsid w:val="00467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91986">
      <w:bodyDiv w:val="1"/>
      <w:marLeft w:val="0"/>
      <w:marRight w:val="0"/>
      <w:marTop w:val="0"/>
      <w:marBottom w:val="0"/>
      <w:divBdr>
        <w:top w:val="none" w:sz="0" w:space="0" w:color="auto"/>
        <w:left w:val="none" w:sz="0" w:space="0" w:color="auto"/>
        <w:bottom w:val="none" w:sz="0" w:space="0" w:color="auto"/>
        <w:right w:val="none" w:sz="0" w:space="0" w:color="auto"/>
      </w:divBdr>
      <w:divsChild>
        <w:div w:id="1606689975">
          <w:marLeft w:val="0"/>
          <w:marRight w:val="0"/>
          <w:marTop w:val="0"/>
          <w:marBottom w:val="0"/>
          <w:divBdr>
            <w:top w:val="none" w:sz="0" w:space="0" w:color="auto"/>
            <w:left w:val="none" w:sz="0" w:space="0" w:color="auto"/>
            <w:bottom w:val="none" w:sz="0" w:space="0" w:color="auto"/>
            <w:right w:val="none" w:sz="0" w:space="0" w:color="auto"/>
          </w:divBdr>
          <w:divsChild>
            <w:div w:id="632322242">
              <w:marLeft w:val="0"/>
              <w:marRight w:val="0"/>
              <w:marTop w:val="0"/>
              <w:marBottom w:val="0"/>
              <w:divBdr>
                <w:top w:val="none" w:sz="0" w:space="0" w:color="auto"/>
                <w:left w:val="none" w:sz="0" w:space="0" w:color="auto"/>
                <w:bottom w:val="none" w:sz="0" w:space="0" w:color="auto"/>
                <w:right w:val="none" w:sz="0" w:space="0" w:color="auto"/>
              </w:divBdr>
              <w:divsChild>
                <w:div w:id="1674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1659">
      <w:bodyDiv w:val="1"/>
      <w:marLeft w:val="0"/>
      <w:marRight w:val="0"/>
      <w:marTop w:val="0"/>
      <w:marBottom w:val="0"/>
      <w:divBdr>
        <w:top w:val="none" w:sz="0" w:space="0" w:color="auto"/>
        <w:left w:val="none" w:sz="0" w:space="0" w:color="auto"/>
        <w:bottom w:val="none" w:sz="0" w:space="0" w:color="auto"/>
        <w:right w:val="none" w:sz="0" w:space="0" w:color="auto"/>
      </w:divBdr>
    </w:div>
    <w:div w:id="761342888">
      <w:bodyDiv w:val="1"/>
      <w:marLeft w:val="0"/>
      <w:marRight w:val="0"/>
      <w:marTop w:val="0"/>
      <w:marBottom w:val="0"/>
      <w:divBdr>
        <w:top w:val="none" w:sz="0" w:space="0" w:color="auto"/>
        <w:left w:val="none" w:sz="0" w:space="0" w:color="auto"/>
        <w:bottom w:val="none" w:sz="0" w:space="0" w:color="auto"/>
        <w:right w:val="none" w:sz="0" w:space="0" w:color="auto"/>
      </w:divBdr>
    </w:div>
    <w:div w:id="940376088">
      <w:bodyDiv w:val="1"/>
      <w:marLeft w:val="0"/>
      <w:marRight w:val="0"/>
      <w:marTop w:val="0"/>
      <w:marBottom w:val="0"/>
      <w:divBdr>
        <w:top w:val="none" w:sz="0" w:space="0" w:color="auto"/>
        <w:left w:val="none" w:sz="0" w:space="0" w:color="auto"/>
        <w:bottom w:val="none" w:sz="0" w:space="0" w:color="auto"/>
        <w:right w:val="none" w:sz="0" w:space="0" w:color="auto"/>
      </w:divBdr>
    </w:div>
    <w:div w:id="1050690219">
      <w:bodyDiv w:val="1"/>
      <w:marLeft w:val="0"/>
      <w:marRight w:val="0"/>
      <w:marTop w:val="0"/>
      <w:marBottom w:val="0"/>
      <w:divBdr>
        <w:top w:val="none" w:sz="0" w:space="0" w:color="auto"/>
        <w:left w:val="none" w:sz="0" w:space="0" w:color="auto"/>
        <w:bottom w:val="none" w:sz="0" w:space="0" w:color="auto"/>
        <w:right w:val="none" w:sz="0" w:space="0" w:color="auto"/>
      </w:divBdr>
      <w:divsChild>
        <w:div w:id="1279800645">
          <w:marLeft w:val="0"/>
          <w:marRight w:val="0"/>
          <w:marTop w:val="0"/>
          <w:marBottom w:val="0"/>
          <w:divBdr>
            <w:top w:val="none" w:sz="0" w:space="0" w:color="auto"/>
            <w:left w:val="none" w:sz="0" w:space="0" w:color="auto"/>
            <w:bottom w:val="none" w:sz="0" w:space="0" w:color="auto"/>
            <w:right w:val="none" w:sz="0" w:space="0" w:color="auto"/>
          </w:divBdr>
        </w:div>
      </w:divsChild>
    </w:div>
    <w:div w:id="1166437441">
      <w:bodyDiv w:val="1"/>
      <w:marLeft w:val="0"/>
      <w:marRight w:val="0"/>
      <w:marTop w:val="0"/>
      <w:marBottom w:val="0"/>
      <w:divBdr>
        <w:top w:val="none" w:sz="0" w:space="0" w:color="auto"/>
        <w:left w:val="none" w:sz="0" w:space="0" w:color="auto"/>
        <w:bottom w:val="none" w:sz="0" w:space="0" w:color="auto"/>
        <w:right w:val="none" w:sz="0" w:space="0" w:color="auto"/>
      </w:divBdr>
      <w:divsChild>
        <w:div w:id="1229799517">
          <w:marLeft w:val="0"/>
          <w:marRight w:val="0"/>
          <w:marTop w:val="0"/>
          <w:marBottom w:val="0"/>
          <w:divBdr>
            <w:top w:val="none" w:sz="0" w:space="0" w:color="auto"/>
            <w:left w:val="none" w:sz="0" w:space="0" w:color="auto"/>
            <w:bottom w:val="none" w:sz="0" w:space="0" w:color="auto"/>
            <w:right w:val="none" w:sz="0" w:space="0" w:color="auto"/>
          </w:divBdr>
          <w:divsChild>
            <w:div w:id="605771650">
              <w:marLeft w:val="0"/>
              <w:marRight w:val="0"/>
              <w:marTop w:val="0"/>
              <w:marBottom w:val="0"/>
              <w:divBdr>
                <w:top w:val="none" w:sz="0" w:space="0" w:color="auto"/>
                <w:left w:val="none" w:sz="0" w:space="0" w:color="auto"/>
                <w:bottom w:val="none" w:sz="0" w:space="0" w:color="auto"/>
                <w:right w:val="none" w:sz="0" w:space="0" w:color="auto"/>
              </w:divBdr>
              <w:divsChild>
                <w:div w:id="14461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attlegov.sharepoint.com/sites/OCR_AllStaff_GRP/Shared%20Documents/Community%20Investments/2023/Collective%20Network/2021%20Collective%20Network%20RFP/RFP/RFP%20Review/final_2021_CN_Community_Alternatives_to_Incarceration_and_Policing.docx?web=1" TargetMode="External" Id="rId13" /><Relationship Type="http://schemas.microsoft.com/office/2016/09/relationships/commentsIds" Target="commentsIds.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seattlegov.sharepoint.com/sites/OCR_AllStaff_GRP/Shared%20Documents/Community%20Investments/2023/Collective%20Network/2023%20Collective%20Network%20RFP/Community%20Engagement/8.8.23%20final%20Transformation+is+Possible+CRDV+Final+Report+Juy+2023.pdf" TargetMode="External" Id="rId21" /><Relationship Type="http://schemas.openxmlformats.org/officeDocument/2006/relationships/settings" Target="settings.xml" Id="rId7" /><Relationship Type="http://schemas.openxmlformats.org/officeDocument/2006/relationships/hyperlink" Target="https://seattlegov.sharepoint.com/:b:/r/sites/OCR_AllStaff_GRP/Shared%20Documents/Community%20Investments/2020/2019%20Collaborative%20Grantmaking/RFP%20development/FINAL%20CGM%20Guidelines%20and%20Application(0).pdf?csf=1&amp;web=1&amp;e=GXAiPq" TargetMode="External" Id="rId12" /><Relationship Type="http://schemas.microsoft.com/office/2011/relationships/commentsExtended" Target="commentsExtended.xm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s://seattlegov.sharepoint.com/:b:/r/sites/OCR_AllStaff_GRP/Shared%20Documents/Community%20Investments/2023/Collective%20Network/2023%20Collective%20Network%20RFP/Community%20Engagement/8.8.23%20final%20Transformation+is+Possible+CRDV+Final+Report+Juy+2023.pdf?csf=1&amp;web=1&amp;e=eo2I2A"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Emanuel.dasilva@seattle.gov"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attlegov.sharepoint.com/sites/OCR_AllStaff_GRP/Shared%20Documents/Community%20Investments/2023/Collective%20Network/2023%20Collective%20Network%20RFP/Community%20Engagement/8.8.23%20final%20Transformation+is+Possible+CRDV+Final+Report+Juy+2023.pdf" TargetMode="External" Id="rId14" /><Relationship Type="http://schemas.openxmlformats.org/officeDocument/2006/relationships/footer" Target="footer1.xml" Id="rId22" /><Relationship Type="http://schemas.openxmlformats.org/officeDocument/2006/relationships/glossaryDocument" Target="glossary/document.xml" Id="R5cb66a3fd1d549d7" /></Relationships>
</file>

<file path=word/_rels/footnotes.xml.rels><?xml version="1.0" encoding="UTF-8" standalone="yes"?>
<Relationships xmlns="http://schemas.openxmlformats.org/package/2006/relationships"><Relationship Id="rId3" Type="http://schemas.openxmlformats.org/officeDocument/2006/relationships/hyperlink" Target="https://www.racialequitytools.org/plan/change-process/accountability" TargetMode="External"/><Relationship Id="rId2" Type="http://schemas.openxmlformats.org/officeDocument/2006/relationships/hyperlink" Target="https://www.racialequitytools.org/plan/change-process/accountability" TargetMode="External"/><Relationship Id="rId1" Type="http://schemas.openxmlformats.org/officeDocument/2006/relationships/hyperlink" Target="https://www.councilofnonprofits.org/tools-resources/what-capacity-buil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L\Documents\09-19-17%20Letterhead.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a01375-9ee2-4fc4-b3d8-a27c91862fb5}"/>
      </w:docPartPr>
      <w:docPartBody>
        <w:p w14:paraId="35C405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684320F470CF4BA78708C227551377" ma:contentTypeVersion="16" ma:contentTypeDescription="Create a new document." ma:contentTypeScope="" ma:versionID="148abd0600e2639920c81cc7416dc9ae">
  <xsd:schema xmlns:xsd="http://www.w3.org/2001/XMLSchema" xmlns:xs="http://www.w3.org/2001/XMLSchema" xmlns:p="http://schemas.microsoft.com/office/2006/metadata/properties" xmlns:ns2="564b7880-b1b5-4e75-a927-bc1c4095c52b" xmlns:ns3="1d271a9c-cd53-40da-926c-e62163857a9c" xmlns:ns4="97c2a25c-25db-4634-b347-87ab0af10b27" targetNamespace="http://schemas.microsoft.com/office/2006/metadata/properties" ma:root="true" ma:fieldsID="7291f6ac47a7924c837a856505ae355a" ns2:_="" ns3:_="" ns4:_="">
    <xsd:import namespace="564b7880-b1b5-4e75-a927-bc1c4095c52b"/>
    <xsd:import namespace="1d271a9c-cd53-40da-926c-e62163857a9c"/>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b7880-b1b5-4e75-a927-bc1c4095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71a9c-cd53-40da-926c-e62163857a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f9c309-f0e1-4bb7-9362-ed310e28b8e1}" ma:internalName="TaxCatchAll" ma:showField="CatchAllData" ma:web="1d271a9c-cd53-40da-926c-e62163857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4b7880-b1b5-4e75-a927-bc1c4095c52b">
      <Terms xmlns="http://schemas.microsoft.com/office/infopath/2007/PartnerControls"/>
    </lcf76f155ced4ddcb4097134ff3c332f>
    <TaxCatchAll xmlns="97c2a25c-25db-4634-b347-87ab0af10b27" xsi:nil="true"/>
    <SharedWithUsers xmlns="1d271a9c-cd53-40da-926c-e62163857a9c">
      <UserInfo>
        <DisplayName>daSilva, Emanuel</DisplayName>
        <AccountId>192</AccountId>
        <AccountType/>
      </UserInfo>
      <UserInfo>
        <DisplayName>Pablo, Erika_OCR_</DisplayName>
        <AccountId>719</AccountId>
        <AccountType/>
      </UserInfo>
      <UserInfo>
        <DisplayName>Ybarra, Latrice</DisplayName>
        <AccountId>18</AccountId>
        <AccountType/>
      </UserInfo>
      <UserInfo>
        <DisplayName>Gussow, Charles E</DisplayName>
        <AccountId>180</AccountId>
        <AccountType/>
      </UserInfo>
      <UserInfo>
        <DisplayName>Page, John</DisplayName>
        <AccountId>38</AccountId>
        <AccountType/>
      </UserInfo>
      <UserInfo>
        <DisplayName>Wheeler-Smith, Derrick</DisplayName>
        <AccountId>332</AccountId>
        <AccountType/>
      </UserInfo>
      <UserInfo>
        <DisplayName>Mohamed, Fahima</DisplayName>
        <AccountId>486</AccountId>
        <AccountType/>
      </UserInfo>
      <UserInfo>
        <DisplayName>Leibenson, Sage</DisplayName>
        <AccountId>1613</AccountId>
        <AccountType/>
      </UserInfo>
      <UserInfo>
        <DisplayName>Cahill, Caedmon</DisplayName>
        <AccountId>41</AccountId>
        <AccountType/>
      </UserInfo>
    </SharedWithUsers>
  </documentManagement>
</p:properties>
</file>

<file path=customXml/itemProps1.xml><?xml version="1.0" encoding="utf-8"?>
<ds:datastoreItem xmlns:ds="http://schemas.openxmlformats.org/officeDocument/2006/customXml" ds:itemID="{6CBC5269-BB67-4C12-B2FB-985D66314422}">
  <ds:schemaRefs>
    <ds:schemaRef ds:uri="http://schemas.microsoft.com/sharepoint/v3/contenttype/forms"/>
  </ds:schemaRefs>
</ds:datastoreItem>
</file>

<file path=customXml/itemProps2.xml><?xml version="1.0" encoding="utf-8"?>
<ds:datastoreItem xmlns:ds="http://schemas.openxmlformats.org/officeDocument/2006/customXml" ds:itemID="{5B269386-D6B0-4094-AE07-3191718EEE37}">
  <ds:schemaRefs>
    <ds:schemaRef ds:uri="http://schemas.openxmlformats.org/officeDocument/2006/bibliography"/>
  </ds:schemaRefs>
</ds:datastoreItem>
</file>

<file path=customXml/itemProps3.xml><?xml version="1.0" encoding="utf-8"?>
<ds:datastoreItem xmlns:ds="http://schemas.openxmlformats.org/officeDocument/2006/customXml" ds:itemID="{FEAE3989-9CDE-49BF-B4C9-5032D7C0E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b7880-b1b5-4e75-a927-bc1c4095c52b"/>
    <ds:schemaRef ds:uri="1d271a9c-cd53-40da-926c-e62163857a9c"/>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194C1-D6E2-4B51-967C-AF3B7C1F1B00}">
  <ds:schemaRefs>
    <ds:schemaRef ds:uri="http://schemas.microsoft.com/office/2006/metadata/properties"/>
    <ds:schemaRef ds:uri="http://schemas.microsoft.com/office/infopath/2007/PartnerControls"/>
    <ds:schemaRef ds:uri="564b7880-b1b5-4e75-a927-bc1c4095c52b"/>
    <ds:schemaRef ds:uri="97c2a25c-25db-4634-b347-87ab0af10b27"/>
    <ds:schemaRef ds:uri="1d271a9c-cd53-40da-926c-e62163857a9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09-19-17%20Letterhead.dotx</ap:Template>
  <ap:Application>Microsoft Word for the web</ap:Application>
  <ap:DocSecurity>4</ap:DocSecurity>
  <ap:ScaleCrop>false</ap:ScaleCrop>
  <ap:Company>City of Seattle, Office of Civil Rights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LETTER HEAD</dc:title>
  <dc:subject/>
  <dc:creator>latrice ybarra</dc:creator>
  <keywords>Germaine W. Covington, Director</keywords>
  <dc:description/>
  <lastModifiedBy>Leibenson, Sage</lastModifiedBy>
  <revision>253</revision>
  <lastPrinted>2017-04-11T00:08:00.0000000Z</lastPrinted>
  <dcterms:created xsi:type="dcterms:W3CDTF">2023-10-02T15:16:00.0000000Z</dcterms:created>
  <dcterms:modified xsi:type="dcterms:W3CDTF">2023-12-02T00:10:26.4227096Z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0x01010000684320F470CF4BA78708C227551377</vt:lpwstr>
  </property>
  <property fmtid="{D5CDD505-2E9C-101B-9397-08002B2CF9AE}" pid="3" name="MediaServiceImageTags">
    <vt:lpwstr/>
  </property>
</Properties>
</file>